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B4A14" w14:textId="77777777" w:rsidR="004B2853" w:rsidRDefault="00000000">
      <w:pPr>
        <w:pStyle w:val="Heading1"/>
        <w:ind w:left="-5"/>
      </w:pPr>
      <w:r>
        <w:rPr>
          <w:noProof/>
        </w:rPr>
        <w:drawing>
          <wp:anchor distT="0" distB="0" distL="114300" distR="114300" simplePos="0" relativeHeight="251658240" behindDoc="0" locked="0" layoutInCell="1" allowOverlap="0" wp14:anchorId="3355B58C" wp14:editId="7A227926">
            <wp:simplePos x="0" y="0"/>
            <wp:positionH relativeFrom="column">
              <wp:posOffset>5519242</wp:posOffset>
            </wp:positionH>
            <wp:positionV relativeFrom="paragraph">
              <wp:posOffset>-373170</wp:posOffset>
            </wp:positionV>
            <wp:extent cx="942886" cy="950595"/>
            <wp:effectExtent l="0" t="0" r="0" b="0"/>
            <wp:wrapSquare wrapText="bothSides"/>
            <wp:docPr id="253" name="Picture 253"/>
            <wp:cNvGraphicFramePr/>
            <a:graphic xmlns:a="http://schemas.openxmlformats.org/drawingml/2006/main">
              <a:graphicData uri="http://schemas.openxmlformats.org/drawingml/2006/picture">
                <pic:pic xmlns:pic="http://schemas.openxmlformats.org/drawingml/2006/picture">
                  <pic:nvPicPr>
                    <pic:cNvPr id="253" name="Picture 253"/>
                    <pic:cNvPicPr/>
                  </pic:nvPicPr>
                  <pic:blipFill>
                    <a:blip r:embed="rId7"/>
                    <a:stretch>
                      <a:fillRect/>
                    </a:stretch>
                  </pic:blipFill>
                  <pic:spPr>
                    <a:xfrm>
                      <a:off x="0" y="0"/>
                      <a:ext cx="942886" cy="950595"/>
                    </a:xfrm>
                    <a:prstGeom prst="rect">
                      <a:avLst/>
                    </a:prstGeom>
                  </pic:spPr>
                </pic:pic>
              </a:graphicData>
            </a:graphic>
          </wp:anchor>
        </w:drawing>
      </w:r>
      <w:r>
        <w:t xml:space="preserve">Broomhill First School Pupil premium strategy statement </w:t>
      </w:r>
    </w:p>
    <w:p w14:paraId="0845993E" w14:textId="60B59F3C" w:rsidR="004B2853" w:rsidRDefault="00000000">
      <w:pPr>
        <w:spacing w:after="240" w:line="228" w:lineRule="auto"/>
      </w:pPr>
      <w:r>
        <w:rPr>
          <w:sz w:val="24"/>
        </w:rPr>
        <w:t>This statement details our school’s use of pupil premium (and recovery premium for the 202</w:t>
      </w:r>
      <w:r w:rsidR="00D93F43">
        <w:rPr>
          <w:sz w:val="24"/>
        </w:rPr>
        <w:t>2</w:t>
      </w:r>
      <w:r>
        <w:rPr>
          <w:sz w:val="24"/>
        </w:rPr>
        <w:t xml:space="preserve"> to 202</w:t>
      </w:r>
      <w:r w:rsidR="00D93F43">
        <w:rPr>
          <w:sz w:val="24"/>
        </w:rPr>
        <w:t>3</w:t>
      </w:r>
      <w:r>
        <w:rPr>
          <w:sz w:val="24"/>
        </w:rPr>
        <w:t xml:space="preserve"> academic year) funding to help improve the attainment of our disadvantaged pupils.  </w:t>
      </w:r>
    </w:p>
    <w:p w14:paraId="711486EF" w14:textId="77777777" w:rsidR="004B2853" w:rsidRDefault="00000000">
      <w:pPr>
        <w:spacing w:after="523"/>
        <w:ind w:left="-5" w:hanging="10"/>
      </w:pPr>
      <w:r>
        <w:rPr>
          <w:sz w:val="24"/>
        </w:rPr>
        <w:t xml:space="preserve">It outlines our pupil premium strategy, how we intend to spend the funding in this academic year and the effect that last year’s spending of pupil premium had within our school.  </w:t>
      </w:r>
    </w:p>
    <w:p w14:paraId="3B896D7E" w14:textId="77777777" w:rsidR="004B2853" w:rsidRDefault="00000000">
      <w:pPr>
        <w:pStyle w:val="Heading2"/>
        <w:spacing w:after="0"/>
        <w:ind w:left="-5"/>
      </w:pPr>
      <w:r>
        <w:t xml:space="preserve">School overview </w:t>
      </w:r>
    </w:p>
    <w:tbl>
      <w:tblPr>
        <w:tblStyle w:val="TableGrid"/>
        <w:tblW w:w="9486" w:type="dxa"/>
        <w:tblInd w:w="7" w:type="dxa"/>
        <w:tblCellMar>
          <w:top w:w="121" w:type="dxa"/>
          <w:left w:w="166" w:type="dxa"/>
          <w:right w:w="115" w:type="dxa"/>
        </w:tblCellMar>
        <w:tblLook w:val="04A0" w:firstRow="1" w:lastRow="0" w:firstColumn="1" w:lastColumn="0" w:noHBand="0" w:noVBand="1"/>
      </w:tblPr>
      <w:tblGrid>
        <w:gridCol w:w="6517"/>
        <w:gridCol w:w="2969"/>
      </w:tblGrid>
      <w:tr w:rsidR="004B2853" w14:paraId="5C64492E" w14:textId="77777777">
        <w:trPr>
          <w:trHeight w:val="406"/>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223A5F8E" w14:textId="77777777" w:rsidR="004B2853" w:rsidRDefault="00000000">
            <w:r>
              <w:rPr>
                <w:b/>
                <w:color w:val="0D0D0D"/>
                <w:sz w:val="24"/>
              </w:rPr>
              <w:t xml:space="preserve">Detail </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Pr>
          <w:p w14:paraId="347089D4" w14:textId="77777777" w:rsidR="004B2853" w:rsidRDefault="00000000">
            <w:r>
              <w:rPr>
                <w:b/>
                <w:color w:val="0D0D0D"/>
                <w:sz w:val="24"/>
              </w:rPr>
              <w:t xml:space="preserve">Data </w:t>
            </w:r>
          </w:p>
        </w:tc>
      </w:tr>
      <w:tr w:rsidR="004B2853" w14:paraId="0D87BEB2" w14:textId="77777777">
        <w:trPr>
          <w:trHeight w:val="688"/>
        </w:trPr>
        <w:tc>
          <w:tcPr>
            <w:tcW w:w="6517" w:type="dxa"/>
            <w:tcBorders>
              <w:top w:val="single" w:sz="4" w:space="0" w:color="000000"/>
              <w:left w:val="single" w:sz="4" w:space="0" w:color="000000"/>
              <w:bottom w:val="single" w:sz="4" w:space="0" w:color="000000"/>
              <w:right w:val="single" w:sz="4" w:space="0" w:color="000000"/>
            </w:tcBorders>
          </w:tcPr>
          <w:p w14:paraId="0E584846" w14:textId="77777777" w:rsidR="004B2853" w:rsidRDefault="00000000">
            <w:r>
              <w:rPr>
                <w:color w:val="0D0D0D"/>
                <w:sz w:val="24"/>
              </w:rPr>
              <w:t xml:space="preserve">School name </w:t>
            </w:r>
          </w:p>
        </w:tc>
        <w:tc>
          <w:tcPr>
            <w:tcW w:w="2969" w:type="dxa"/>
            <w:tcBorders>
              <w:top w:val="single" w:sz="4" w:space="0" w:color="000000"/>
              <w:left w:val="single" w:sz="4" w:space="0" w:color="000000"/>
              <w:bottom w:val="single" w:sz="4" w:space="0" w:color="000000"/>
              <w:right w:val="single" w:sz="4" w:space="0" w:color="000000"/>
            </w:tcBorders>
          </w:tcPr>
          <w:p w14:paraId="6BD961BF" w14:textId="77777777" w:rsidR="004B2853" w:rsidRDefault="00000000">
            <w:r>
              <w:rPr>
                <w:color w:val="0D0D0D"/>
                <w:sz w:val="24"/>
              </w:rPr>
              <w:t xml:space="preserve">Broomhill First School and Nursery </w:t>
            </w:r>
          </w:p>
        </w:tc>
      </w:tr>
      <w:tr w:rsidR="004B2853" w14:paraId="07B07AD3" w14:textId="77777777">
        <w:trPr>
          <w:trHeight w:val="746"/>
        </w:trPr>
        <w:tc>
          <w:tcPr>
            <w:tcW w:w="6517" w:type="dxa"/>
            <w:tcBorders>
              <w:top w:val="single" w:sz="4" w:space="0" w:color="000000"/>
              <w:left w:val="single" w:sz="4" w:space="0" w:color="000000"/>
              <w:bottom w:val="single" w:sz="4" w:space="0" w:color="000000"/>
              <w:right w:val="single" w:sz="4" w:space="0" w:color="000000"/>
            </w:tcBorders>
          </w:tcPr>
          <w:p w14:paraId="2BAB7221" w14:textId="77777777" w:rsidR="004B2853" w:rsidRDefault="00000000">
            <w:r>
              <w:rPr>
                <w:color w:val="0D0D0D"/>
                <w:sz w:val="24"/>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tcPr>
          <w:p w14:paraId="6B46300E" w14:textId="113B95AA" w:rsidR="004B2853" w:rsidRDefault="00000000">
            <w:pPr>
              <w:spacing w:after="22"/>
            </w:pPr>
            <w:r>
              <w:rPr>
                <w:color w:val="0D0D0D"/>
                <w:sz w:val="24"/>
              </w:rPr>
              <w:t>6</w:t>
            </w:r>
            <w:r w:rsidR="00EE6043">
              <w:rPr>
                <w:color w:val="0D0D0D"/>
                <w:sz w:val="24"/>
              </w:rPr>
              <w:t>3</w:t>
            </w:r>
            <w:r>
              <w:rPr>
                <w:color w:val="0D0D0D"/>
                <w:sz w:val="24"/>
              </w:rPr>
              <w:t xml:space="preserve"> (Reception to Y4) </w:t>
            </w:r>
          </w:p>
          <w:p w14:paraId="7EAE81A4" w14:textId="4F82258E" w:rsidR="004B2853" w:rsidRDefault="00EE6043">
            <w:r>
              <w:rPr>
                <w:color w:val="0D0D0D"/>
                <w:sz w:val="24"/>
              </w:rPr>
              <w:t xml:space="preserve">9 (Nursery) </w:t>
            </w:r>
          </w:p>
        </w:tc>
      </w:tr>
      <w:tr w:rsidR="004B2853" w14:paraId="51CC1491" w14:textId="77777777">
        <w:trPr>
          <w:trHeight w:val="408"/>
        </w:trPr>
        <w:tc>
          <w:tcPr>
            <w:tcW w:w="6517" w:type="dxa"/>
            <w:tcBorders>
              <w:top w:val="single" w:sz="4" w:space="0" w:color="000000"/>
              <w:left w:val="single" w:sz="4" w:space="0" w:color="000000"/>
              <w:bottom w:val="single" w:sz="4" w:space="0" w:color="000000"/>
              <w:right w:val="single" w:sz="4" w:space="0" w:color="000000"/>
            </w:tcBorders>
          </w:tcPr>
          <w:p w14:paraId="1864A913" w14:textId="77777777" w:rsidR="004B2853" w:rsidRDefault="00000000">
            <w:r>
              <w:rPr>
                <w:color w:val="0D0D0D"/>
                <w:sz w:val="24"/>
              </w:rPr>
              <w:t xml:space="preserve">Proportion (%) of pupil premium eligible pupils </w:t>
            </w:r>
          </w:p>
        </w:tc>
        <w:tc>
          <w:tcPr>
            <w:tcW w:w="2969" w:type="dxa"/>
            <w:tcBorders>
              <w:top w:val="single" w:sz="4" w:space="0" w:color="000000"/>
              <w:left w:val="single" w:sz="4" w:space="0" w:color="000000"/>
              <w:bottom w:val="single" w:sz="4" w:space="0" w:color="000000"/>
              <w:right w:val="single" w:sz="4" w:space="0" w:color="000000"/>
            </w:tcBorders>
          </w:tcPr>
          <w:p w14:paraId="68B70F1F" w14:textId="0B9EA6A5" w:rsidR="004B2853" w:rsidRDefault="00000000">
            <w:r>
              <w:rPr>
                <w:color w:val="0D0D0D"/>
                <w:sz w:val="24"/>
              </w:rPr>
              <w:t>1</w:t>
            </w:r>
            <w:r w:rsidR="00EE6043">
              <w:rPr>
                <w:color w:val="0D0D0D"/>
                <w:sz w:val="24"/>
              </w:rPr>
              <w:t>3</w:t>
            </w:r>
            <w:r>
              <w:rPr>
                <w:color w:val="0D0D0D"/>
                <w:sz w:val="24"/>
              </w:rPr>
              <w:t xml:space="preserve">% </w:t>
            </w:r>
          </w:p>
        </w:tc>
      </w:tr>
      <w:tr w:rsidR="004B2853" w14:paraId="74DB6361" w14:textId="77777777">
        <w:trPr>
          <w:trHeight w:val="686"/>
        </w:trPr>
        <w:tc>
          <w:tcPr>
            <w:tcW w:w="6517" w:type="dxa"/>
            <w:tcBorders>
              <w:top w:val="single" w:sz="4" w:space="0" w:color="000000"/>
              <w:left w:val="single" w:sz="4" w:space="0" w:color="000000"/>
              <w:bottom w:val="single" w:sz="4" w:space="0" w:color="000000"/>
              <w:right w:val="single" w:sz="4" w:space="0" w:color="000000"/>
            </w:tcBorders>
          </w:tcPr>
          <w:p w14:paraId="1D3DE5A1" w14:textId="77777777" w:rsidR="004B2853" w:rsidRDefault="00000000">
            <w:r>
              <w:rPr>
                <w:color w:val="0D0D0D"/>
                <w:sz w:val="24"/>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tcPr>
          <w:p w14:paraId="6A9F1AFE" w14:textId="672B114A" w:rsidR="004B2853" w:rsidRDefault="00000000">
            <w:r>
              <w:rPr>
                <w:color w:val="0D0D0D"/>
                <w:sz w:val="24"/>
              </w:rPr>
              <w:t>202</w:t>
            </w:r>
            <w:r w:rsidR="00E30EFB">
              <w:rPr>
                <w:color w:val="0D0D0D"/>
                <w:sz w:val="24"/>
              </w:rPr>
              <w:t>3</w:t>
            </w:r>
            <w:r>
              <w:rPr>
                <w:color w:val="0D0D0D"/>
                <w:sz w:val="24"/>
              </w:rPr>
              <w:t>/2</w:t>
            </w:r>
            <w:r w:rsidR="00E30EFB">
              <w:rPr>
                <w:color w:val="0D0D0D"/>
                <w:sz w:val="24"/>
              </w:rPr>
              <w:t>4</w:t>
            </w:r>
          </w:p>
        </w:tc>
      </w:tr>
      <w:tr w:rsidR="004B2853" w14:paraId="0640F3B6" w14:textId="77777777">
        <w:trPr>
          <w:trHeight w:val="410"/>
        </w:trPr>
        <w:tc>
          <w:tcPr>
            <w:tcW w:w="6517" w:type="dxa"/>
            <w:tcBorders>
              <w:top w:val="single" w:sz="4" w:space="0" w:color="000000"/>
              <w:left w:val="single" w:sz="4" w:space="0" w:color="000000"/>
              <w:bottom w:val="single" w:sz="4" w:space="0" w:color="000000"/>
              <w:right w:val="single" w:sz="4" w:space="0" w:color="000000"/>
            </w:tcBorders>
          </w:tcPr>
          <w:p w14:paraId="1F8069AA" w14:textId="77777777" w:rsidR="004B2853" w:rsidRDefault="00000000">
            <w:r>
              <w:rPr>
                <w:color w:val="0D0D0D"/>
                <w:sz w:val="24"/>
              </w:rPr>
              <w:t xml:space="preserve">Date this statement was published </w:t>
            </w:r>
          </w:p>
        </w:tc>
        <w:tc>
          <w:tcPr>
            <w:tcW w:w="2969" w:type="dxa"/>
            <w:tcBorders>
              <w:top w:val="single" w:sz="4" w:space="0" w:color="000000"/>
              <w:left w:val="single" w:sz="4" w:space="0" w:color="000000"/>
              <w:bottom w:val="single" w:sz="4" w:space="0" w:color="000000"/>
              <w:right w:val="single" w:sz="4" w:space="0" w:color="000000"/>
            </w:tcBorders>
          </w:tcPr>
          <w:p w14:paraId="2C2C78EE" w14:textId="77777777" w:rsidR="004B2853" w:rsidRDefault="00000000">
            <w:pPr>
              <w:rPr>
                <w:color w:val="0D0D0D"/>
                <w:sz w:val="24"/>
              </w:rPr>
            </w:pPr>
            <w:r>
              <w:rPr>
                <w:color w:val="0D0D0D"/>
                <w:sz w:val="24"/>
              </w:rPr>
              <w:t>1</w:t>
            </w:r>
            <w:r>
              <w:rPr>
                <w:color w:val="0D0D0D"/>
                <w:sz w:val="21"/>
                <w:vertAlign w:val="superscript"/>
              </w:rPr>
              <w:t>st</w:t>
            </w:r>
            <w:r>
              <w:rPr>
                <w:color w:val="0D0D0D"/>
                <w:sz w:val="24"/>
              </w:rPr>
              <w:t xml:space="preserve"> December 202</w:t>
            </w:r>
            <w:r w:rsidR="00E30EFB">
              <w:rPr>
                <w:color w:val="0D0D0D"/>
                <w:sz w:val="24"/>
              </w:rPr>
              <w:t>3</w:t>
            </w:r>
          </w:p>
          <w:p w14:paraId="1C62681D" w14:textId="3D5D9FCE" w:rsidR="00E30EFB" w:rsidRDefault="00E30EFB"/>
        </w:tc>
      </w:tr>
      <w:tr w:rsidR="004B2853" w14:paraId="70A53D6D" w14:textId="77777777">
        <w:trPr>
          <w:trHeight w:val="408"/>
        </w:trPr>
        <w:tc>
          <w:tcPr>
            <w:tcW w:w="6517" w:type="dxa"/>
            <w:tcBorders>
              <w:top w:val="single" w:sz="4" w:space="0" w:color="000000"/>
              <w:left w:val="single" w:sz="4" w:space="0" w:color="000000"/>
              <w:bottom w:val="single" w:sz="4" w:space="0" w:color="000000"/>
              <w:right w:val="single" w:sz="4" w:space="0" w:color="000000"/>
            </w:tcBorders>
          </w:tcPr>
          <w:p w14:paraId="04D23210" w14:textId="77777777" w:rsidR="004B2853" w:rsidRDefault="00000000">
            <w:r>
              <w:rPr>
                <w:color w:val="0D0D0D"/>
                <w:sz w:val="24"/>
              </w:rPr>
              <w:t xml:space="preserve">Date on which it will be reviewed </w:t>
            </w:r>
          </w:p>
        </w:tc>
        <w:tc>
          <w:tcPr>
            <w:tcW w:w="2969" w:type="dxa"/>
            <w:tcBorders>
              <w:top w:val="single" w:sz="4" w:space="0" w:color="000000"/>
              <w:left w:val="single" w:sz="4" w:space="0" w:color="000000"/>
              <w:bottom w:val="single" w:sz="4" w:space="0" w:color="000000"/>
              <w:right w:val="single" w:sz="4" w:space="0" w:color="000000"/>
            </w:tcBorders>
          </w:tcPr>
          <w:p w14:paraId="0ED731FC" w14:textId="640335AA" w:rsidR="004B2853" w:rsidRDefault="002E5D57">
            <w:r>
              <w:rPr>
                <w:color w:val="0D0D0D"/>
                <w:sz w:val="24"/>
              </w:rPr>
              <w:t>July 2024</w:t>
            </w:r>
          </w:p>
        </w:tc>
      </w:tr>
      <w:tr w:rsidR="004B2853" w14:paraId="5D486D9D" w14:textId="77777777">
        <w:trPr>
          <w:trHeight w:val="408"/>
        </w:trPr>
        <w:tc>
          <w:tcPr>
            <w:tcW w:w="6517" w:type="dxa"/>
            <w:tcBorders>
              <w:top w:val="single" w:sz="4" w:space="0" w:color="000000"/>
              <w:left w:val="single" w:sz="4" w:space="0" w:color="000000"/>
              <w:bottom w:val="single" w:sz="4" w:space="0" w:color="000000"/>
              <w:right w:val="single" w:sz="4" w:space="0" w:color="000000"/>
            </w:tcBorders>
          </w:tcPr>
          <w:p w14:paraId="0E32773C" w14:textId="77777777" w:rsidR="004B2853" w:rsidRDefault="00000000">
            <w:r>
              <w:rPr>
                <w:color w:val="0D0D0D"/>
                <w:sz w:val="24"/>
              </w:rPr>
              <w:t xml:space="preserve">Statement authorised by </w:t>
            </w:r>
          </w:p>
        </w:tc>
        <w:tc>
          <w:tcPr>
            <w:tcW w:w="2969" w:type="dxa"/>
            <w:tcBorders>
              <w:top w:val="single" w:sz="4" w:space="0" w:color="000000"/>
              <w:left w:val="single" w:sz="4" w:space="0" w:color="000000"/>
              <w:bottom w:val="single" w:sz="4" w:space="0" w:color="000000"/>
              <w:right w:val="single" w:sz="4" w:space="0" w:color="000000"/>
            </w:tcBorders>
          </w:tcPr>
          <w:p w14:paraId="4114FD5B" w14:textId="77777777" w:rsidR="004B2853" w:rsidRDefault="00000000">
            <w:r>
              <w:rPr>
                <w:color w:val="0D0D0D"/>
                <w:sz w:val="24"/>
              </w:rPr>
              <w:t xml:space="preserve">HT and CoG </w:t>
            </w:r>
          </w:p>
        </w:tc>
      </w:tr>
      <w:tr w:rsidR="004B2853" w14:paraId="50792DFA" w14:textId="77777777">
        <w:trPr>
          <w:trHeight w:val="408"/>
        </w:trPr>
        <w:tc>
          <w:tcPr>
            <w:tcW w:w="6517" w:type="dxa"/>
            <w:tcBorders>
              <w:top w:val="single" w:sz="4" w:space="0" w:color="000000"/>
              <w:left w:val="single" w:sz="4" w:space="0" w:color="000000"/>
              <w:bottom w:val="single" w:sz="4" w:space="0" w:color="000000"/>
              <w:right w:val="single" w:sz="4" w:space="0" w:color="000000"/>
            </w:tcBorders>
          </w:tcPr>
          <w:p w14:paraId="3EA20CE8" w14:textId="77777777" w:rsidR="004B2853" w:rsidRDefault="00000000">
            <w:r>
              <w:rPr>
                <w:color w:val="0D0D0D"/>
                <w:sz w:val="24"/>
              </w:rPr>
              <w:t xml:space="preserve">Pupil premium lead </w:t>
            </w:r>
          </w:p>
        </w:tc>
        <w:tc>
          <w:tcPr>
            <w:tcW w:w="2969" w:type="dxa"/>
            <w:tcBorders>
              <w:top w:val="single" w:sz="4" w:space="0" w:color="000000"/>
              <w:left w:val="single" w:sz="4" w:space="0" w:color="000000"/>
              <w:bottom w:val="single" w:sz="4" w:space="0" w:color="000000"/>
              <w:right w:val="single" w:sz="4" w:space="0" w:color="000000"/>
            </w:tcBorders>
          </w:tcPr>
          <w:p w14:paraId="69D5F732" w14:textId="77777777" w:rsidR="004B2853" w:rsidRDefault="00000000">
            <w:r>
              <w:rPr>
                <w:color w:val="0D0D0D"/>
                <w:sz w:val="24"/>
              </w:rPr>
              <w:t xml:space="preserve">Jonathan Smith </w:t>
            </w:r>
          </w:p>
        </w:tc>
      </w:tr>
      <w:tr w:rsidR="004B2853" w14:paraId="58872B9D" w14:textId="77777777">
        <w:trPr>
          <w:trHeight w:val="408"/>
        </w:trPr>
        <w:tc>
          <w:tcPr>
            <w:tcW w:w="6517" w:type="dxa"/>
            <w:tcBorders>
              <w:top w:val="single" w:sz="4" w:space="0" w:color="000000"/>
              <w:left w:val="single" w:sz="4" w:space="0" w:color="000000"/>
              <w:bottom w:val="single" w:sz="4" w:space="0" w:color="000000"/>
              <w:right w:val="single" w:sz="4" w:space="0" w:color="000000"/>
            </w:tcBorders>
          </w:tcPr>
          <w:p w14:paraId="53E5B07A" w14:textId="77777777" w:rsidR="004B2853" w:rsidRDefault="00000000">
            <w:r>
              <w:rPr>
                <w:color w:val="0D0D0D"/>
                <w:sz w:val="24"/>
              </w:rPr>
              <w:t xml:space="preserve">Governor lead </w:t>
            </w:r>
          </w:p>
        </w:tc>
        <w:tc>
          <w:tcPr>
            <w:tcW w:w="2969" w:type="dxa"/>
            <w:tcBorders>
              <w:top w:val="single" w:sz="4" w:space="0" w:color="000000"/>
              <w:left w:val="single" w:sz="4" w:space="0" w:color="000000"/>
              <w:bottom w:val="single" w:sz="4" w:space="0" w:color="000000"/>
              <w:right w:val="single" w:sz="4" w:space="0" w:color="000000"/>
            </w:tcBorders>
          </w:tcPr>
          <w:p w14:paraId="2DB01E4D" w14:textId="424D2449" w:rsidR="004B2853" w:rsidRDefault="004040DA">
            <w:r>
              <w:rPr>
                <w:color w:val="0D0D0D"/>
                <w:sz w:val="24"/>
              </w:rPr>
              <w:t>Dave Cookson</w:t>
            </w:r>
          </w:p>
        </w:tc>
      </w:tr>
    </w:tbl>
    <w:p w14:paraId="54A1165A" w14:textId="77777777" w:rsidR="004B2853" w:rsidRDefault="00000000">
      <w:pPr>
        <w:pStyle w:val="Heading2"/>
        <w:spacing w:after="0"/>
        <w:ind w:left="-5"/>
      </w:pPr>
      <w:r>
        <w:t xml:space="preserve">Funding overview </w:t>
      </w:r>
    </w:p>
    <w:tbl>
      <w:tblPr>
        <w:tblStyle w:val="TableGrid"/>
        <w:tblW w:w="9486" w:type="dxa"/>
        <w:tblInd w:w="7" w:type="dxa"/>
        <w:tblCellMar>
          <w:top w:w="121" w:type="dxa"/>
          <w:left w:w="166" w:type="dxa"/>
          <w:right w:w="115" w:type="dxa"/>
        </w:tblCellMar>
        <w:tblLook w:val="04A0" w:firstRow="1" w:lastRow="0" w:firstColumn="1" w:lastColumn="0" w:noHBand="0" w:noVBand="1"/>
      </w:tblPr>
      <w:tblGrid>
        <w:gridCol w:w="6517"/>
        <w:gridCol w:w="2969"/>
      </w:tblGrid>
      <w:tr w:rsidR="004B2853" w14:paraId="084737CF" w14:textId="77777777">
        <w:trPr>
          <w:trHeight w:val="406"/>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42E35F40" w14:textId="77777777" w:rsidR="004B2853" w:rsidRDefault="00000000">
            <w:r>
              <w:rPr>
                <w:b/>
                <w:color w:val="0D0D0D"/>
                <w:sz w:val="24"/>
              </w:rPr>
              <w:t>Detail</w:t>
            </w:r>
            <w:r>
              <w:rPr>
                <w:color w:val="0D0D0D"/>
                <w:sz w:val="24"/>
              </w:rPr>
              <w:t xml:space="preserve"> </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Pr>
          <w:p w14:paraId="27C9EAF3" w14:textId="77777777" w:rsidR="004B2853" w:rsidRDefault="00000000">
            <w:r>
              <w:rPr>
                <w:b/>
                <w:color w:val="0D0D0D"/>
                <w:sz w:val="24"/>
              </w:rPr>
              <w:t>Amount</w:t>
            </w:r>
            <w:r>
              <w:rPr>
                <w:color w:val="0D0D0D"/>
                <w:sz w:val="24"/>
              </w:rPr>
              <w:t xml:space="preserve"> </w:t>
            </w:r>
          </w:p>
        </w:tc>
      </w:tr>
      <w:tr w:rsidR="004B2853" w14:paraId="6B233375" w14:textId="77777777">
        <w:trPr>
          <w:trHeight w:val="409"/>
        </w:trPr>
        <w:tc>
          <w:tcPr>
            <w:tcW w:w="6517" w:type="dxa"/>
            <w:tcBorders>
              <w:top w:val="single" w:sz="4" w:space="0" w:color="000000"/>
              <w:left w:val="single" w:sz="4" w:space="0" w:color="000000"/>
              <w:bottom w:val="single" w:sz="4" w:space="0" w:color="000000"/>
              <w:right w:val="single" w:sz="4" w:space="0" w:color="000000"/>
            </w:tcBorders>
          </w:tcPr>
          <w:p w14:paraId="2F34B746" w14:textId="77777777" w:rsidR="004B2853" w:rsidRDefault="00000000">
            <w:r>
              <w:rPr>
                <w:color w:val="0D0D0D"/>
                <w:sz w:val="24"/>
              </w:rPr>
              <w:t xml:space="preserve">Pupil premium funding allocation this academic year </w:t>
            </w:r>
          </w:p>
        </w:tc>
        <w:tc>
          <w:tcPr>
            <w:tcW w:w="2969" w:type="dxa"/>
            <w:tcBorders>
              <w:top w:val="single" w:sz="4" w:space="0" w:color="000000"/>
              <w:left w:val="single" w:sz="4" w:space="0" w:color="000000"/>
              <w:bottom w:val="single" w:sz="4" w:space="0" w:color="000000"/>
              <w:right w:val="single" w:sz="4" w:space="0" w:color="000000"/>
            </w:tcBorders>
          </w:tcPr>
          <w:p w14:paraId="1467BF51" w14:textId="77777777" w:rsidR="004B2853" w:rsidRDefault="00000000">
            <w:r>
              <w:rPr>
                <w:color w:val="0D0D0D"/>
                <w:sz w:val="24"/>
              </w:rPr>
              <w:t xml:space="preserve">£16760 </w:t>
            </w:r>
          </w:p>
        </w:tc>
      </w:tr>
      <w:tr w:rsidR="004B2853" w14:paraId="64DBE3AC" w14:textId="77777777">
        <w:trPr>
          <w:trHeight w:val="408"/>
        </w:trPr>
        <w:tc>
          <w:tcPr>
            <w:tcW w:w="6517" w:type="dxa"/>
            <w:tcBorders>
              <w:top w:val="single" w:sz="4" w:space="0" w:color="000000"/>
              <w:left w:val="single" w:sz="4" w:space="0" w:color="000000"/>
              <w:bottom w:val="single" w:sz="4" w:space="0" w:color="000000"/>
              <w:right w:val="single" w:sz="4" w:space="0" w:color="000000"/>
            </w:tcBorders>
          </w:tcPr>
          <w:p w14:paraId="4079EFB6" w14:textId="77777777" w:rsidR="004B2853" w:rsidRDefault="00000000">
            <w:r>
              <w:rPr>
                <w:color w:val="0D0D0D"/>
                <w:sz w:val="24"/>
              </w:rPr>
              <w:t xml:space="preserve">Recovery premium funding allocation this academic year </w:t>
            </w:r>
          </w:p>
        </w:tc>
        <w:tc>
          <w:tcPr>
            <w:tcW w:w="2969" w:type="dxa"/>
            <w:tcBorders>
              <w:top w:val="single" w:sz="4" w:space="0" w:color="000000"/>
              <w:left w:val="single" w:sz="4" w:space="0" w:color="000000"/>
              <w:bottom w:val="single" w:sz="4" w:space="0" w:color="000000"/>
              <w:right w:val="single" w:sz="4" w:space="0" w:color="000000"/>
            </w:tcBorders>
          </w:tcPr>
          <w:p w14:paraId="20EDFBA6" w14:textId="77777777" w:rsidR="004B2853" w:rsidRDefault="00000000">
            <w:r>
              <w:rPr>
                <w:color w:val="0D0D0D"/>
                <w:sz w:val="24"/>
              </w:rPr>
              <w:t xml:space="preserve">£2000 </w:t>
            </w:r>
          </w:p>
        </w:tc>
      </w:tr>
      <w:tr w:rsidR="004B2853" w14:paraId="1159D286" w14:textId="77777777">
        <w:trPr>
          <w:trHeight w:val="686"/>
        </w:trPr>
        <w:tc>
          <w:tcPr>
            <w:tcW w:w="6517" w:type="dxa"/>
            <w:tcBorders>
              <w:top w:val="single" w:sz="4" w:space="0" w:color="000000"/>
              <w:left w:val="single" w:sz="4" w:space="0" w:color="000000"/>
              <w:bottom w:val="single" w:sz="4" w:space="0" w:color="000000"/>
              <w:right w:val="single" w:sz="4" w:space="0" w:color="000000"/>
            </w:tcBorders>
          </w:tcPr>
          <w:p w14:paraId="62BA2B8D" w14:textId="77777777" w:rsidR="004B2853" w:rsidRDefault="00000000">
            <w:r>
              <w:rPr>
                <w:color w:val="0D0D0D"/>
                <w:sz w:val="24"/>
              </w:rPr>
              <w:t xml:space="preserve">Pupil premium funding carried forward from previous years (enter £0 if not applicable) </w:t>
            </w:r>
          </w:p>
        </w:tc>
        <w:tc>
          <w:tcPr>
            <w:tcW w:w="2969" w:type="dxa"/>
            <w:tcBorders>
              <w:top w:val="single" w:sz="4" w:space="0" w:color="000000"/>
              <w:left w:val="single" w:sz="4" w:space="0" w:color="000000"/>
              <w:bottom w:val="single" w:sz="4" w:space="0" w:color="000000"/>
              <w:right w:val="single" w:sz="4" w:space="0" w:color="000000"/>
            </w:tcBorders>
          </w:tcPr>
          <w:p w14:paraId="1B25B9E9" w14:textId="77777777" w:rsidR="004B2853" w:rsidRDefault="00000000">
            <w:r>
              <w:rPr>
                <w:color w:val="0D0D0D"/>
                <w:sz w:val="24"/>
              </w:rPr>
              <w:t xml:space="preserve">£0 </w:t>
            </w:r>
          </w:p>
        </w:tc>
      </w:tr>
      <w:tr w:rsidR="004B2853" w14:paraId="14F4690F" w14:textId="77777777">
        <w:trPr>
          <w:trHeight w:val="1028"/>
        </w:trPr>
        <w:tc>
          <w:tcPr>
            <w:tcW w:w="6517" w:type="dxa"/>
            <w:tcBorders>
              <w:top w:val="single" w:sz="4" w:space="0" w:color="000000"/>
              <w:left w:val="single" w:sz="4" w:space="0" w:color="000000"/>
              <w:bottom w:val="single" w:sz="4" w:space="0" w:color="000000"/>
              <w:right w:val="single" w:sz="4" w:space="0" w:color="000000"/>
            </w:tcBorders>
          </w:tcPr>
          <w:p w14:paraId="3DEE1EF8" w14:textId="77777777" w:rsidR="004B2853" w:rsidRDefault="00000000">
            <w:pPr>
              <w:spacing w:after="23"/>
            </w:pPr>
            <w:r>
              <w:rPr>
                <w:b/>
                <w:color w:val="0D0D0D"/>
                <w:sz w:val="24"/>
              </w:rPr>
              <w:t xml:space="preserve">Total budget for this academic year </w:t>
            </w:r>
          </w:p>
          <w:p w14:paraId="7326E416" w14:textId="77777777" w:rsidR="004B2853" w:rsidRDefault="00000000">
            <w:r>
              <w:rPr>
                <w:color w:val="0D0D0D"/>
                <w:sz w:val="24"/>
              </w:rPr>
              <w:t xml:space="preserve">If your school is an academy in a trust that pools this funding, state the amount available to your school this academic year </w:t>
            </w:r>
          </w:p>
        </w:tc>
        <w:tc>
          <w:tcPr>
            <w:tcW w:w="2969" w:type="dxa"/>
            <w:tcBorders>
              <w:top w:val="single" w:sz="4" w:space="0" w:color="000000"/>
              <w:left w:val="single" w:sz="4" w:space="0" w:color="000000"/>
              <w:bottom w:val="single" w:sz="4" w:space="0" w:color="000000"/>
              <w:right w:val="single" w:sz="4" w:space="0" w:color="000000"/>
            </w:tcBorders>
          </w:tcPr>
          <w:p w14:paraId="36091196" w14:textId="77777777" w:rsidR="004B2853" w:rsidRDefault="00000000">
            <w:r>
              <w:rPr>
                <w:color w:val="0D0D0D"/>
                <w:sz w:val="24"/>
              </w:rPr>
              <w:t xml:space="preserve">£18760 </w:t>
            </w:r>
          </w:p>
        </w:tc>
      </w:tr>
    </w:tbl>
    <w:p w14:paraId="7F6F1573" w14:textId="77777777" w:rsidR="004B2853" w:rsidRDefault="00000000">
      <w:pPr>
        <w:pStyle w:val="Heading1"/>
        <w:spacing w:after="434"/>
        <w:ind w:left="-5"/>
      </w:pPr>
      <w:r>
        <w:lastRenderedPageBreak/>
        <w:t xml:space="preserve">Part A: Pupil premium strategy plan </w:t>
      </w:r>
    </w:p>
    <w:p w14:paraId="6396D509" w14:textId="77777777" w:rsidR="004B2853" w:rsidRDefault="00000000">
      <w:pPr>
        <w:pStyle w:val="Heading2"/>
        <w:spacing w:after="0"/>
        <w:ind w:left="-5"/>
      </w:pPr>
      <w:r>
        <w:t xml:space="preserve">Statement of intent </w:t>
      </w:r>
    </w:p>
    <w:tbl>
      <w:tblPr>
        <w:tblStyle w:val="TableGrid"/>
        <w:tblW w:w="9489" w:type="dxa"/>
        <w:tblInd w:w="5" w:type="dxa"/>
        <w:tblCellMar>
          <w:top w:w="62" w:type="dxa"/>
          <w:right w:w="39" w:type="dxa"/>
        </w:tblCellMar>
        <w:tblLook w:val="04A0" w:firstRow="1" w:lastRow="0" w:firstColumn="1" w:lastColumn="0" w:noHBand="0" w:noVBand="1"/>
      </w:tblPr>
      <w:tblGrid>
        <w:gridCol w:w="830"/>
        <w:gridCol w:w="8659"/>
      </w:tblGrid>
      <w:tr w:rsidR="004B2853" w14:paraId="5F389653" w14:textId="77777777">
        <w:trPr>
          <w:trHeight w:val="12602"/>
        </w:trPr>
        <w:tc>
          <w:tcPr>
            <w:tcW w:w="9489" w:type="dxa"/>
            <w:gridSpan w:val="2"/>
            <w:tcBorders>
              <w:top w:val="single" w:sz="4" w:space="0" w:color="000000"/>
              <w:left w:val="single" w:sz="4" w:space="0" w:color="000000"/>
              <w:bottom w:val="single" w:sz="4" w:space="0" w:color="000000"/>
              <w:right w:val="single" w:sz="4" w:space="0" w:color="000000"/>
            </w:tcBorders>
          </w:tcPr>
          <w:p w14:paraId="2C77A8A4" w14:textId="77777777" w:rsidR="004B2853" w:rsidRDefault="00000000">
            <w:pPr>
              <w:spacing w:after="240" w:line="274" w:lineRule="auto"/>
              <w:ind w:right="68"/>
              <w:jc w:val="both"/>
            </w:pPr>
            <w:r>
              <w:rPr>
                <w:color w:val="0D0D0D"/>
                <w:sz w:val="24"/>
              </w:rPr>
              <w:t xml:space="preserve">At Broomhill First School, our intention is that all children, irrespective of socio-economic background, ability, family circumstances, achieve well and make good progress across all subject areas. A holistic approach is at the heart of everything we do. We understand that it is not the funding itself which will make a difference to our children, it is how we choose to spend it. Therefore, these decisions are made carefully considering children, families and barriers to learning. </w:t>
            </w:r>
          </w:p>
          <w:p w14:paraId="058D646A" w14:textId="77777777" w:rsidR="004B2853" w:rsidRDefault="00000000">
            <w:pPr>
              <w:spacing w:after="239" w:line="274" w:lineRule="auto"/>
              <w:ind w:right="65"/>
              <w:jc w:val="both"/>
            </w:pPr>
            <w:r>
              <w:rPr>
                <w:color w:val="0D0D0D"/>
                <w:sz w:val="24"/>
              </w:rPr>
              <w:t xml:space="preserve">We recognise that each child is unique and will have different needs. We also acknowledge that these needs will vary throughout their time learning with us and we need to adapt accordingly. Children who may have barriers to learning may need additional support to achieve well – either in-line with their peers or exceeding their peers. Securing good outcomes for children with additional barriers will help prepare them for the next stage of their education and in their longterm future. </w:t>
            </w:r>
          </w:p>
          <w:p w14:paraId="1C51D8E7" w14:textId="77777777" w:rsidR="004B2853" w:rsidRDefault="00000000">
            <w:pPr>
              <w:spacing w:after="240" w:line="273" w:lineRule="auto"/>
              <w:jc w:val="both"/>
            </w:pPr>
            <w:r>
              <w:rPr>
                <w:color w:val="0D0D0D"/>
                <w:sz w:val="24"/>
              </w:rPr>
              <w:t xml:space="preserve">Some of the pupils in receipt of the pupil premium grant may be working below the level of their peers and the school will identify the most appropriate support for them. </w:t>
            </w:r>
          </w:p>
          <w:p w14:paraId="0AFAD7B5" w14:textId="77777777" w:rsidR="004B2853" w:rsidRDefault="00000000">
            <w:pPr>
              <w:spacing w:after="239" w:line="274" w:lineRule="auto"/>
              <w:ind w:right="69"/>
              <w:jc w:val="both"/>
            </w:pPr>
            <w:r>
              <w:rPr>
                <w:color w:val="0D0D0D"/>
                <w:sz w:val="24"/>
              </w:rPr>
              <w:t xml:space="preserve">Some pupils may be experiencing social, emotional or psychological barriers to learning as a result of their lived experiences. It is vital that we explore these issues so that we can find the best ways to support these pupils. </w:t>
            </w:r>
          </w:p>
          <w:p w14:paraId="543200A9" w14:textId="77777777" w:rsidR="004B2853" w:rsidRDefault="00000000">
            <w:pPr>
              <w:spacing w:after="240" w:line="273" w:lineRule="auto"/>
              <w:ind w:right="73"/>
              <w:jc w:val="both"/>
            </w:pPr>
            <w:r>
              <w:rPr>
                <w:color w:val="0D0D0D"/>
                <w:sz w:val="24"/>
              </w:rPr>
              <w:t xml:space="preserve">There are also other pupils who are attaining well at school, who are in receipt of the pupil premium grant. Funding can be used to enrich their education to enhance their school experience and improve their cultural capital. </w:t>
            </w:r>
          </w:p>
          <w:p w14:paraId="1D503F4B" w14:textId="77777777" w:rsidR="004B2853" w:rsidRDefault="00000000">
            <w:pPr>
              <w:spacing w:after="330"/>
            </w:pPr>
            <w:r>
              <w:rPr>
                <w:color w:val="0D0D0D"/>
                <w:sz w:val="24"/>
              </w:rPr>
              <w:t xml:space="preserve">Our main objectives are: </w:t>
            </w:r>
          </w:p>
          <w:p w14:paraId="2A98E94E" w14:textId="77777777" w:rsidR="004B2853" w:rsidRDefault="00000000">
            <w:pPr>
              <w:numPr>
                <w:ilvl w:val="0"/>
                <w:numId w:val="1"/>
              </w:numPr>
              <w:spacing w:after="75" w:line="271" w:lineRule="auto"/>
              <w:ind w:hanging="360"/>
            </w:pPr>
            <w:r>
              <w:rPr>
                <w:i/>
                <w:color w:val="0D0D0D"/>
                <w:sz w:val="24"/>
              </w:rPr>
              <w:t xml:space="preserve">To ensure that, through quality first teaching, disadvantaged pupils achieve well in reading, writing and maths – narrowing the gap with their non-disadvantaged peers. </w:t>
            </w:r>
          </w:p>
          <w:p w14:paraId="473B0CA2" w14:textId="77777777" w:rsidR="004B2853" w:rsidRDefault="00000000">
            <w:pPr>
              <w:numPr>
                <w:ilvl w:val="0"/>
                <w:numId w:val="1"/>
              </w:numPr>
              <w:spacing w:after="57"/>
              <w:ind w:hanging="360"/>
            </w:pPr>
            <w:r>
              <w:rPr>
                <w:i/>
                <w:color w:val="0D0D0D"/>
                <w:sz w:val="24"/>
              </w:rPr>
              <w:t xml:space="preserve">To ensure that our ‘disadvantaged children’ do not feel disadvantaged. </w:t>
            </w:r>
          </w:p>
          <w:p w14:paraId="3F607EA4" w14:textId="77777777" w:rsidR="004B2853" w:rsidRDefault="00000000">
            <w:pPr>
              <w:numPr>
                <w:ilvl w:val="0"/>
                <w:numId w:val="1"/>
              </w:numPr>
              <w:spacing w:after="70" w:line="273" w:lineRule="auto"/>
              <w:ind w:hanging="360"/>
            </w:pPr>
            <w:r>
              <w:rPr>
                <w:i/>
                <w:color w:val="0D0D0D"/>
                <w:sz w:val="24"/>
              </w:rPr>
              <w:t xml:space="preserve">To ensure that we provide excellent learning experiences and support our children to make good progress so that they have the potential to meet age related expectations in all areas. </w:t>
            </w:r>
          </w:p>
          <w:p w14:paraId="73E7209B" w14:textId="77777777" w:rsidR="004B2853" w:rsidRDefault="00000000">
            <w:pPr>
              <w:numPr>
                <w:ilvl w:val="0"/>
                <w:numId w:val="1"/>
              </w:numPr>
              <w:spacing w:after="60"/>
              <w:ind w:hanging="360"/>
            </w:pPr>
            <w:r>
              <w:rPr>
                <w:i/>
                <w:color w:val="0D0D0D"/>
                <w:sz w:val="24"/>
              </w:rPr>
              <w:t xml:space="preserve">To ensure that attendance is in line with non- disadvantaged pupils. </w:t>
            </w:r>
          </w:p>
          <w:p w14:paraId="04DAE202" w14:textId="77777777" w:rsidR="004B2853" w:rsidRDefault="00000000">
            <w:pPr>
              <w:numPr>
                <w:ilvl w:val="0"/>
                <w:numId w:val="1"/>
              </w:numPr>
              <w:spacing w:after="70" w:line="273" w:lineRule="auto"/>
              <w:ind w:hanging="360"/>
            </w:pPr>
            <w:r>
              <w:rPr>
                <w:i/>
                <w:color w:val="0D0D0D"/>
                <w:sz w:val="24"/>
              </w:rPr>
              <w:t xml:space="preserve">To assess any gaps in learning from the pandemic, and put in place strategies to support all children. </w:t>
            </w:r>
          </w:p>
          <w:p w14:paraId="633E11AA" w14:textId="77777777" w:rsidR="004B2853" w:rsidRDefault="00000000">
            <w:pPr>
              <w:numPr>
                <w:ilvl w:val="0"/>
                <w:numId w:val="1"/>
              </w:numPr>
              <w:ind w:hanging="360"/>
            </w:pPr>
            <w:r>
              <w:rPr>
                <w:i/>
                <w:color w:val="0D0D0D"/>
                <w:sz w:val="24"/>
              </w:rPr>
              <w:t xml:space="preserve">To support our families so that they can best support their children – academically, socially and also looking after their emotional wellbeing. </w:t>
            </w:r>
          </w:p>
        </w:tc>
      </w:tr>
      <w:tr w:rsidR="004B2853" w14:paraId="3D4D2164" w14:textId="77777777">
        <w:trPr>
          <w:trHeight w:val="939"/>
        </w:trPr>
        <w:tc>
          <w:tcPr>
            <w:tcW w:w="830" w:type="dxa"/>
            <w:tcBorders>
              <w:top w:val="single" w:sz="4" w:space="0" w:color="000000"/>
              <w:left w:val="single" w:sz="4" w:space="0" w:color="000000"/>
              <w:bottom w:val="single" w:sz="4" w:space="0" w:color="000000"/>
              <w:right w:val="nil"/>
            </w:tcBorders>
          </w:tcPr>
          <w:p w14:paraId="18EBD9C1" w14:textId="77777777" w:rsidR="004B2853" w:rsidRDefault="00000000">
            <w:pPr>
              <w:ind w:left="336"/>
              <w:jc w:val="center"/>
            </w:pPr>
            <w:r>
              <w:rPr>
                <w:rFonts w:ascii="Segoe UI Symbol" w:eastAsia="Segoe UI Symbol" w:hAnsi="Segoe UI Symbol" w:cs="Segoe UI Symbol"/>
                <w:color w:val="0D0D0D"/>
                <w:sz w:val="24"/>
              </w:rPr>
              <w:lastRenderedPageBreak/>
              <w:t>•</w:t>
            </w:r>
            <w:r>
              <w:rPr>
                <w:rFonts w:ascii="Arial" w:eastAsia="Arial" w:hAnsi="Arial" w:cs="Arial"/>
                <w:color w:val="0D0D0D"/>
                <w:sz w:val="24"/>
              </w:rPr>
              <w:t xml:space="preserve"> </w:t>
            </w:r>
          </w:p>
        </w:tc>
        <w:tc>
          <w:tcPr>
            <w:tcW w:w="8659" w:type="dxa"/>
            <w:tcBorders>
              <w:top w:val="single" w:sz="4" w:space="0" w:color="000000"/>
              <w:left w:val="nil"/>
              <w:bottom w:val="single" w:sz="4" w:space="0" w:color="000000"/>
              <w:right w:val="single" w:sz="4" w:space="0" w:color="000000"/>
            </w:tcBorders>
          </w:tcPr>
          <w:p w14:paraId="2B0D6E4C" w14:textId="77777777" w:rsidR="004B2853" w:rsidRDefault="00000000">
            <w:r>
              <w:rPr>
                <w:i/>
                <w:color w:val="0D0D0D"/>
                <w:sz w:val="24"/>
              </w:rPr>
              <w:t xml:space="preserve">We intend to do the above, following our school values of Connection, Creativity, Curiosity and Courage. </w:t>
            </w:r>
          </w:p>
        </w:tc>
      </w:tr>
    </w:tbl>
    <w:p w14:paraId="5306D39E" w14:textId="77777777" w:rsidR="004B2853" w:rsidRDefault="00000000">
      <w:pPr>
        <w:pStyle w:val="Heading2"/>
        <w:ind w:left="-5"/>
      </w:pPr>
      <w:r>
        <w:t xml:space="preserve">Challenges </w:t>
      </w:r>
    </w:p>
    <w:p w14:paraId="47F12984" w14:textId="77777777" w:rsidR="004B2853" w:rsidRDefault="00000000">
      <w:pPr>
        <w:spacing w:after="0"/>
        <w:ind w:left="-5" w:hanging="10"/>
      </w:pPr>
      <w:r>
        <w:rPr>
          <w:sz w:val="24"/>
        </w:rPr>
        <w:t>This details the key challenges to achievement that we have identified among our disadvantaged pupils.</w:t>
      </w:r>
      <w:r>
        <w:rPr>
          <w:color w:val="0D0D0D"/>
          <w:sz w:val="24"/>
        </w:rPr>
        <w:t xml:space="preserve"> </w:t>
      </w:r>
    </w:p>
    <w:tbl>
      <w:tblPr>
        <w:tblStyle w:val="TableGrid"/>
        <w:tblW w:w="9486" w:type="dxa"/>
        <w:tblInd w:w="7" w:type="dxa"/>
        <w:tblCellMar>
          <w:top w:w="116" w:type="dxa"/>
          <w:left w:w="166" w:type="dxa"/>
          <w:right w:w="98" w:type="dxa"/>
        </w:tblCellMar>
        <w:tblLook w:val="04A0" w:firstRow="1" w:lastRow="0" w:firstColumn="1" w:lastColumn="0" w:noHBand="0" w:noVBand="1"/>
      </w:tblPr>
      <w:tblGrid>
        <w:gridCol w:w="1476"/>
        <w:gridCol w:w="8010"/>
      </w:tblGrid>
      <w:tr w:rsidR="004B2853" w14:paraId="52820E04" w14:textId="77777777">
        <w:trPr>
          <w:trHeight w:val="684"/>
        </w:trPr>
        <w:tc>
          <w:tcPr>
            <w:tcW w:w="1476" w:type="dxa"/>
            <w:tcBorders>
              <w:top w:val="single" w:sz="4" w:space="0" w:color="000000"/>
              <w:left w:val="single" w:sz="4" w:space="0" w:color="000000"/>
              <w:bottom w:val="single" w:sz="4" w:space="0" w:color="000000"/>
              <w:right w:val="single" w:sz="4" w:space="0" w:color="000000"/>
            </w:tcBorders>
            <w:shd w:val="clear" w:color="auto" w:fill="D8E2E9"/>
          </w:tcPr>
          <w:p w14:paraId="09D293FC" w14:textId="77777777" w:rsidR="004B2853" w:rsidRDefault="00000000">
            <w:r>
              <w:rPr>
                <w:b/>
                <w:color w:val="0D0D0D"/>
                <w:sz w:val="24"/>
              </w:rPr>
              <w:t xml:space="preserve">Challenge number </w:t>
            </w:r>
          </w:p>
        </w:tc>
        <w:tc>
          <w:tcPr>
            <w:tcW w:w="8010" w:type="dxa"/>
            <w:tcBorders>
              <w:top w:val="single" w:sz="4" w:space="0" w:color="000000"/>
              <w:left w:val="single" w:sz="4" w:space="0" w:color="000000"/>
              <w:bottom w:val="single" w:sz="4" w:space="0" w:color="000000"/>
              <w:right w:val="single" w:sz="4" w:space="0" w:color="000000"/>
            </w:tcBorders>
            <w:shd w:val="clear" w:color="auto" w:fill="D8E2E9"/>
          </w:tcPr>
          <w:p w14:paraId="6E83D4A7" w14:textId="77777777" w:rsidR="004B2853" w:rsidRDefault="00000000">
            <w:r>
              <w:rPr>
                <w:b/>
                <w:color w:val="0D0D0D"/>
                <w:sz w:val="24"/>
              </w:rPr>
              <w:t xml:space="preserve">Detail of challenge  </w:t>
            </w:r>
          </w:p>
        </w:tc>
      </w:tr>
      <w:tr w:rsidR="004B2853" w14:paraId="6DCE3C5C" w14:textId="77777777">
        <w:trPr>
          <w:trHeight w:val="1245"/>
        </w:trPr>
        <w:tc>
          <w:tcPr>
            <w:tcW w:w="1476" w:type="dxa"/>
            <w:tcBorders>
              <w:top w:val="single" w:sz="4" w:space="0" w:color="000000"/>
              <w:left w:val="single" w:sz="4" w:space="0" w:color="000000"/>
              <w:bottom w:val="single" w:sz="4" w:space="0" w:color="000000"/>
              <w:right w:val="single" w:sz="4" w:space="0" w:color="000000"/>
            </w:tcBorders>
          </w:tcPr>
          <w:p w14:paraId="62609953" w14:textId="77777777" w:rsidR="004B2853" w:rsidRDefault="00000000">
            <w:r>
              <w:rPr>
                <w:color w:val="0D0D0D"/>
              </w:rPr>
              <w:t xml:space="preserve">1 </w:t>
            </w:r>
          </w:p>
        </w:tc>
        <w:tc>
          <w:tcPr>
            <w:tcW w:w="8010" w:type="dxa"/>
            <w:tcBorders>
              <w:top w:val="single" w:sz="4" w:space="0" w:color="000000"/>
              <w:left w:val="single" w:sz="4" w:space="0" w:color="000000"/>
              <w:bottom w:val="single" w:sz="4" w:space="0" w:color="000000"/>
              <w:right w:val="single" w:sz="4" w:space="0" w:color="000000"/>
            </w:tcBorders>
          </w:tcPr>
          <w:p w14:paraId="2EE6F83E" w14:textId="77777777" w:rsidR="004B2853" w:rsidRDefault="00000000">
            <w:pPr>
              <w:ind w:right="66"/>
              <w:jc w:val="both"/>
            </w:pPr>
            <w:r>
              <w:rPr>
                <w:color w:val="0D0D0D"/>
                <w:sz w:val="24"/>
              </w:rPr>
              <w:t xml:space="preserve">Attainment for some disadvantaged pupils in reading is lower than attainment for non-disadvantaged pupils. Often this is due to a weaker retention of the grapheme-phoneme correspondence and a reduced parental engagement with reading. </w:t>
            </w:r>
          </w:p>
        </w:tc>
      </w:tr>
      <w:tr w:rsidR="004B2853" w14:paraId="3709D129" w14:textId="77777777">
        <w:trPr>
          <w:trHeight w:val="898"/>
        </w:trPr>
        <w:tc>
          <w:tcPr>
            <w:tcW w:w="1476" w:type="dxa"/>
            <w:tcBorders>
              <w:top w:val="single" w:sz="4" w:space="0" w:color="000000"/>
              <w:left w:val="single" w:sz="4" w:space="0" w:color="000000"/>
              <w:bottom w:val="single" w:sz="4" w:space="0" w:color="000000"/>
              <w:right w:val="single" w:sz="4" w:space="0" w:color="000000"/>
            </w:tcBorders>
          </w:tcPr>
          <w:p w14:paraId="1BEE8D76" w14:textId="77777777" w:rsidR="004B2853" w:rsidRDefault="00000000">
            <w:r>
              <w:rPr>
                <w:color w:val="0D0D0D"/>
              </w:rPr>
              <w:t xml:space="preserve">2 </w:t>
            </w:r>
          </w:p>
        </w:tc>
        <w:tc>
          <w:tcPr>
            <w:tcW w:w="8010" w:type="dxa"/>
            <w:tcBorders>
              <w:top w:val="single" w:sz="4" w:space="0" w:color="000000"/>
              <w:left w:val="single" w:sz="4" w:space="0" w:color="000000"/>
              <w:bottom w:val="single" w:sz="4" w:space="0" w:color="000000"/>
              <w:right w:val="single" w:sz="4" w:space="0" w:color="000000"/>
            </w:tcBorders>
          </w:tcPr>
          <w:p w14:paraId="29B59B0B" w14:textId="77777777" w:rsidR="004B2853" w:rsidRDefault="00000000">
            <w:pPr>
              <w:ind w:right="65"/>
              <w:jc w:val="both"/>
            </w:pPr>
            <w:r>
              <w:rPr>
                <w:color w:val="0D0D0D"/>
              </w:rPr>
              <w:t xml:space="preserve">Overall attainment in maths is lower than it is for non-disadvantaged pupils. We have identified that fluency with number is a primary cause and impacts on their ability to reason mathematically. </w:t>
            </w:r>
          </w:p>
        </w:tc>
      </w:tr>
      <w:tr w:rsidR="004B2853" w14:paraId="7B952C10" w14:textId="77777777">
        <w:trPr>
          <w:trHeight w:val="895"/>
        </w:trPr>
        <w:tc>
          <w:tcPr>
            <w:tcW w:w="1476" w:type="dxa"/>
            <w:tcBorders>
              <w:top w:val="single" w:sz="4" w:space="0" w:color="000000"/>
              <w:left w:val="single" w:sz="4" w:space="0" w:color="000000"/>
              <w:bottom w:val="single" w:sz="4" w:space="0" w:color="000000"/>
              <w:right w:val="single" w:sz="4" w:space="0" w:color="000000"/>
            </w:tcBorders>
          </w:tcPr>
          <w:p w14:paraId="0EA9D569" w14:textId="77777777" w:rsidR="004B2853" w:rsidRDefault="00000000">
            <w:r>
              <w:rPr>
                <w:color w:val="0D0D0D"/>
              </w:rPr>
              <w:t xml:space="preserve">3 </w:t>
            </w:r>
          </w:p>
        </w:tc>
        <w:tc>
          <w:tcPr>
            <w:tcW w:w="8010" w:type="dxa"/>
            <w:tcBorders>
              <w:top w:val="single" w:sz="4" w:space="0" w:color="000000"/>
              <w:left w:val="single" w:sz="4" w:space="0" w:color="000000"/>
              <w:bottom w:val="single" w:sz="4" w:space="0" w:color="000000"/>
              <w:right w:val="single" w:sz="4" w:space="0" w:color="000000"/>
            </w:tcBorders>
          </w:tcPr>
          <w:p w14:paraId="246CC383" w14:textId="77777777" w:rsidR="004B2853" w:rsidRDefault="00000000">
            <w:pPr>
              <w:ind w:right="65"/>
              <w:jc w:val="both"/>
            </w:pPr>
            <w:r>
              <w:rPr>
                <w:color w:val="0D0D0D"/>
              </w:rPr>
              <w:t xml:space="preserve">Overall attainment in writing is lower for disadvantaged pupils than non-disadvantaged pupils. A weaker receptive and expressive vocabulary impact on their ability to communicate effectively through writing.  </w:t>
            </w:r>
          </w:p>
        </w:tc>
      </w:tr>
      <w:tr w:rsidR="004B2853" w14:paraId="688D1FAC" w14:textId="77777777">
        <w:trPr>
          <w:trHeight w:val="384"/>
        </w:trPr>
        <w:tc>
          <w:tcPr>
            <w:tcW w:w="1476" w:type="dxa"/>
            <w:tcBorders>
              <w:top w:val="single" w:sz="4" w:space="0" w:color="000000"/>
              <w:left w:val="single" w:sz="4" w:space="0" w:color="000000"/>
              <w:bottom w:val="single" w:sz="4" w:space="0" w:color="000000"/>
              <w:right w:val="single" w:sz="4" w:space="0" w:color="000000"/>
            </w:tcBorders>
          </w:tcPr>
          <w:p w14:paraId="24C859DA" w14:textId="77777777" w:rsidR="004B2853" w:rsidRDefault="00000000">
            <w:r>
              <w:rPr>
                <w:color w:val="0D0D0D"/>
              </w:rPr>
              <w:t xml:space="preserve">4 </w:t>
            </w:r>
          </w:p>
        </w:tc>
        <w:tc>
          <w:tcPr>
            <w:tcW w:w="8010" w:type="dxa"/>
            <w:tcBorders>
              <w:top w:val="single" w:sz="4" w:space="0" w:color="000000"/>
              <w:left w:val="single" w:sz="4" w:space="0" w:color="000000"/>
              <w:bottom w:val="single" w:sz="4" w:space="0" w:color="000000"/>
              <w:right w:val="single" w:sz="4" w:space="0" w:color="000000"/>
            </w:tcBorders>
          </w:tcPr>
          <w:p w14:paraId="352BB35F" w14:textId="77777777" w:rsidR="004B2853" w:rsidRDefault="00000000">
            <w:r>
              <w:rPr>
                <w:color w:val="0D0D0D"/>
              </w:rPr>
              <w:t xml:space="preserve">Attendance is lower for disadvantaged pupils. </w:t>
            </w:r>
          </w:p>
        </w:tc>
      </w:tr>
      <w:tr w:rsidR="004B2853" w14:paraId="6F48D4A4" w14:textId="77777777">
        <w:trPr>
          <w:trHeight w:val="386"/>
        </w:trPr>
        <w:tc>
          <w:tcPr>
            <w:tcW w:w="1476" w:type="dxa"/>
            <w:tcBorders>
              <w:top w:val="single" w:sz="4" w:space="0" w:color="000000"/>
              <w:left w:val="single" w:sz="4" w:space="0" w:color="000000"/>
              <w:bottom w:val="single" w:sz="4" w:space="0" w:color="000000"/>
              <w:right w:val="single" w:sz="4" w:space="0" w:color="000000"/>
            </w:tcBorders>
          </w:tcPr>
          <w:p w14:paraId="0904F35D" w14:textId="77777777" w:rsidR="004B2853" w:rsidRDefault="00000000">
            <w:r>
              <w:rPr>
                <w:color w:val="0D0D0D"/>
              </w:rPr>
              <w:t xml:space="preserve">5 </w:t>
            </w:r>
          </w:p>
        </w:tc>
        <w:tc>
          <w:tcPr>
            <w:tcW w:w="8010" w:type="dxa"/>
            <w:tcBorders>
              <w:top w:val="single" w:sz="4" w:space="0" w:color="000000"/>
              <w:left w:val="single" w:sz="4" w:space="0" w:color="000000"/>
              <w:bottom w:val="single" w:sz="4" w:space="0" w:color="000000"/>
              <w:right w:val="single" w:sz="4" w:space="0" w:color="000000"/>
            </w:tcBorders>
          </w:tcPr>
          <w:p w14:paraId="1DF8DD27" w14:textId="77777777" w:rsidR="004B2853" w:rsidRDefault="00000000">
            <w:r>
              <w:rPr>
                <w:color w:val="0D0D0D"/>
              </w:rPr>
              <w:t xml:space="preserve">Small group work is needed in order to meet learning needs. </w:t>
            </w:r>
          </w:p>
        </w:tc>
      </w:tr>
      <w:tr w:rsidR="004B2853" w14:paraId="68BF0A90" w14:textId="77777777">
        <w:trPr>
          <w:trHeight w:val="384"/>
        </w:trPr>
        <w:tc>
          <w:tcPr>
            <w:tcW w:w="1476" w:type="dxa"/>
            <w:tcBorders>
              <w:top w:val="single" w:sz="4" w:space="0" w:color="000000"/>
              <w:left w:val="single" w:sz="4" w:space="0" w:color="000000"/>
              <w:bottom w:val="single" w:sz="4" w:space="0" w:color="000000"/>
              <w:right w:val="single" w:sz="4" w:space="0" w:color="000000"/>
            </w:tcBorders>
          </w:tcPr>
          <w:p w14:paraId="58128F9D" w14:textId="77777777" w:rsidR="004B2853" w:rsidRDefault="00000000">
            <w:r>
              <w:rPr>
                <w:color w:val="0D0D0D"/>
              </w:rPr>
              <w:t xml:space="preserve">6 </w:t>
            </w:r>
          </w:p>
        </w:tc>
        <w:tc>
          <w:tcPr>
            <w:tcW w:w="8010" w:type="dxa"/>
            <w:tcBorders>
              <w:top w:val="single" w:sz="4" w:space="0" w:color="000000"/>
              <w:left w:val="single" w:sz="4" w:space="0" w:color="000000"/>
              <w:bottom w:val="single" w:sz="4" w:space="0" w:color="000000"/>
              <w:right w:val="single" w:sz="4" w:space="0" w:color="000000"/>
            </w:tcBorders>
          </w:tcPr>
          <w:p w14:paraId="5B1C5393" w14:textId="77777777" w:rsidR="004B2853" w:rsidRDefault="00000000">
            <w:r>
              <w:rPr>
                <w:color w:val="0D0D0D"/>
              </w:rPr>
              <w:t xml:space="preserve">Additional emotional support and confidence building is necessary. </w:t>
            </w:r>
          </w:p>
        </w:tc>
      </w:tr>
      <w:tr w:rsidR="004B2853" w14:paraId="39B08B19" w14:textId="77777777">
        <w:trPr>
          <w:trHeight w:val="896"/>
        </w:trPr>
        <w:tc>
          <w:tcPr>
            <w:tcW w:w="1476" w:type="dxa"/>
            <w:tcBorders>
              <w:top w:val="single" w:sz="4" w:space="0" w:color="000000"/>
              <w:left w:val="single" w:sz="4" w:space="0" w:color="000000"/>
              <w:bottom w:val="single" w:sz="4" w:space="0" w:color="000000"/>
              <w:right w:val="single" w:sz="4" w:space="0" w:color="000000"/>
            </w:tcBorders>
          </w:tcPr>
          <w:p w14:paraId="04052031" w14:textId="77777777" w:rsidR="004B2853" w:rsidRDefault="00000000">
            <w:r>
              <w:rPr>
                <w:color w:val="0D0D0D"/>
              </w:rPr>
              <w:t xml:space="preserve">7 </w:t>
            </w:r>
          </w:p>
        </w:tc>
        <w:tc>
          <w:tcPr>
            <w:tcW w:w="8010" w:type="dxa"/>
            <w:tcBorders>
              <w:top w:val="single" w:sz="4" w:space="0" w:color="000000"/>
              <w:left w:val="single" w:sz="4" w:space="0" w:color="000000"/>
              <w:bottom w:val="single" w:sz="4" w:space="0" w:color="000000"/>
              <w:right w:val="single" w:sz="4" w:space="0" w:color="000000"/>
            </w:tcBorders>
          </w:tcPr>
          <w:p w14:paraId="53B09E2A" w14:textId="6F2661FD" w:rsidR="004B2853" w:rsidRDefault="00000000">
            <w:pPr>
              <w:ind w:right="65"/>
              <w:jc w:val="both"/>
            </w:pPr>
            <w:r>
              <w:rPr>
                <w:color w:val="0D0D0D"/>
              </w:rPr>
              <w:t xml:space="preserve">Physical stamina for some disadvantaged pupils is low. </w:t>
            </w:r>
          </w:p>
        </w:tc>
      </w:tr>
      <w:tr w:rsidR="004B2853" w14:paraId="34E67B17" w14:textId="77777777">
        <w:trPr>
          <w:trHeight w:val="895"/>
        </w:trPr>
        <w:tc>
          <w:tcPr>
            <w:tcW w:w="1476" w:type="dxa"/>
            <w:tcBorders>
              <w:top w:val="single" w:sz="4" w:space="0" w:color="000000"/>
              <w:left w:val="single" w:sz="4" w:space="0" w:color="000000"/>
              <w:bottom w:val="single" w:sz="4" w:space="0" w:color="000000"/>
              <w:right w:val="single" w:sz="4" w:space="0" w:color="000000"/>
            </w:tcBorders>
          </w:tcPr>
          <w:p w14:paraId="44D50FC1" w14:textId="77777777" w:rsidR="004B2853" w:rsidRDefault="00000000">
            <w:r>
              <w:rPr>
                <w:color w:val="0D0D0D"/>
              </w:rPr>
              <w:t xml:space="preserve">8 </w:t>
            </w:r>
          </w:p>
        </w:tc>
        <w:tc>
          <w:tcPr>
            <w:tcW w:w="8010" w:type="dxa"/>
            <w:tcBorders>
              <w:top w:val="single" w:sz="4" w:space="0" w:color="000000"/>
              <w:left w:val="single" w:sz="4" w:space="0" w:color="000000"/>
              <w:bottom w:val="single" w:sz="4" w:space="0" w:color="000000"/>
              <w:right w:val="single" w:sz="4" w:space="0" w:color="000000"/>
            </w:tcBorders>
          </w:tcPr>
          <w:p w14:paraId="3CCA3881" w14:textId="77777777" w:rsidR="004B2853" w:rsidRDefault="00000000">
            <w:pPr>
              <w:ind w:right="65"/>
              <w:jc w:val="both"/>
            </w:pPr>
            <w:r>
              <w:rPr>
                <w:color w:val="0D0D0D"/>
              </w:rPr>
              <w:t xml:space="preserve">Life experiences of disadvantaged pupils may not be equal to those of their nondisadvantaged peers. Therefore, they may require additional financial support in order to take advantage of the school’s curriculum offer. </w:t>
            </w:r>
          </w:p>
        </w:tc>
      </w:tr>
      <w:tr w:rsidR="004B2853" w14:paraId="6F11EDAF" w14:textId="77777777">
        <w:trPr>
          <w:trHeight w:val="1152"/>
        </w:trPr>
        <w:tc>
          <w:tcPr>
            <w:tcW w:w="1476" w:type="dxa"/>
            <w:tcBorders>
              <w:top w:val="single" w:sz="4" w:space="0" w:color="000000"/>
              <w:left w:val="single" w:sz="4" w:space="0" w:color="000000"/>
              <w:bottom w:val="single" w:sz="4" w:space="0" w:color="000000"/>
              <w:right w:val="single" w:sz="4" w:space="0" w:color="000000"/>
            </w:tcBorders>
          </w:tcPr>
          <w:p w14:paraId="090CED1D" w14:textId="77777777" w:rsidR="004B2853" w:rsidRDefault="00000000">
            <w:r>
              <w:rPr>
                <w:color w:val="0D0D0D"/>
              </w:rPr>
              <w:t xml:space="preserve">9 </w:t>
            </w:r>
          </w:p>
        </w:tc>
        <w:tc>
          <w:tcPr>
            <w:tcW w:w="8010" w:type="dxa"/>
            <w:tcBorders>
              <w:top w:val="single" w:sz="4" w:space="0" w:color="000000"/>
              <w:left w:val="single" w:sz="4" w:space="0" w:color="000000"/>
              <w:bottom w:val="single" w:sz="4" w:space="0" w:color="000000"/>
              <w:right w:val="single" w:sz="4" w:space="0" w:color="000000"/>
            </w:tcBorders>
          </w:tcPr>
          <w:p w14:paraId="4FF11726" w14:textId="77777777" w:rsidR="004B2853" w:rsidRDefault="00000000">
            <w:pPr>
              <w:ind w:right="65"/>
              <w:jc w:val="both"/>
            </w:pPr>
            <w:r>
              <w:rPr>
                <w:color w:val="0D0D0D"/>
              </w:rPr>
              <w:t xml:space="preserve">Disadvantaged pupils may have a limited diet, or lack of food, which may, in turn, impact on their ability to concentrate and may lead to challenging behaviour. Therefore, they may require access to breakfast, additional fruit and vegetables and access to a full school lunch. </w:t>
            </w:r>
          </w:p>
        </w:tc>
      </w:tr>
    </w:tbl>
    <w:p w14:paraId="0FED1318" w14:textId="77777777" w:rsidR="004B2853" w:rsidRDefault="00000000">
      <w:pPr>
        <w:spacing w:after="193"/>
      </w:pPr>
      <w:r>
        <w:rPr>
          <w:b/>
          <w:color w:val="104F75"/>
          <w:sz w:val="32"/>
        </w:rPr>
        <w:t xml:space="preserve"> </w:t>
      </w:r>
    </w:p>
    <w:p w14:paraId="150238F8" w14:textId="77777777" w:rsidR="004B2853" w:rsidRDefault="00000000">
      <w:pPr>
        <w:spacing w:after="0"/>
      </w:pPr>
      <w:r>
        <w:rPr>
          <w:rFonts w:ascii="Arial" w:eastAsia="Arial" w:hAnsi="Arial" w:cs="Arial"/>
          <w:color w:val="0D0D0D"/>
          <w:sz w:val="24"/>
        </w:rPr>
        <w:t xml:space="preserve"> </w:t>
      </w:r>
      <w:r>
        <w:rPr>
          <w:rFonts w:ascii="Arial" w:eastAsia="Arial" w:hAnsi="Arial" w:cs="Arial"/>
          <w:color w:val="0D0D0D"/>
          <w:sz w:val="24"/>
        </w:rPr>
        <w:tab/>
      </w:r>
      <w:r>
        <w:rPr>
          <w:b/>
          <w:color w:val="104F75"/>
          <w:sz w:val="32"/>
        </w:rPr>
        <w:t xml:space="preserve"> </w:t>
      </w:r>
    </w:p>
    <w:p w14:paraId="11502CE2" w14:textId="77777777" w:rsidR="004B2853" w:rsidRDefault="00000000">
      <w:pPr>
        <w:pStyle w:val="Heading2"/>
        <w:ind w:left="-5"/>
      </w:pPr>
      <w:r>
        <w:t xml:space="preserve">Intended outcomes  </w:t>
      </w:r>
    </w:p>
    <w:p w14:paraId="4BD682B6" w14:textId="77777777" w:rsidR="004B2853" w:rsidRDefault="00000000">
      <w:pPr>
        <w:spacing w:after="0"/>
        <w:ind w:left="-5" w:hanging="10"/>
      </w:pPr>
      <w:r>
        <w:rPr>
          <w:sz w:val="24"/>
        </w:rPr>
        <w:t xml:space="preserve">This explains the outcomes we are aiming for </w:t>
      </w:r>
      <w:r>
        <w:rPr>
          <w:b/>
          <w:sz w:val="24"/>
        </w:rPr>
        <w:t>by the end of our current strategy plan</w:t>
      </w:r>
      <w:r>
        <w:rPr>
          <w:sz w:val="24"/>
        </w:rPr>
        <w:t>, and how we will measure whether they have been achieved.</w:t>
      </w:r>
      <w:r>
        <w:rPr>
          <w:color w:val="0D0D0D"/>
          <w:sz w:val="24"/>
        </w:rPr>
        <w:t xml:space="preserve"> </w:t>
      </w:r>
    </w:p>
    <w:tbl>
      <w:tblPr>
        <w:tblStyle w:val="TableGrid"/>
        <w:tblW w:w="9486" w:type="dxa"/>
        <w:tblInd w:w="7" w:type="dxa"/>
        <w:tblCellMar>
          <w:top w:w="116" w:type="dxa"/>
          <w:left w:w="166" w:type="dxa"/>
          <w:right w:w="103" w:type="dxa"/>
        </w:tblCellMar>
        <w:tblLook w:val="04A0" w:firstRow="1" w:lastRow="0" w:firstColumn="1" w:lastColumn="0" w:noHBand="0" w:noVBand="1"/>
      </w:tblPr>
      <w:tblGrid>
        <w:gridCol w:w="4816"/>
        <w:gridCol w:w="4670"/>
      </w:tblGrid>
      <w:tr w:rsidR="004B2853" w14:paraId="32BC3217" w14:textId="77777777">
        <w:trPr>
          <w:trHeight w:val="407"/>
        </w:trPr>
        <w:tc>
          <w:tcPr>
            <w:tcW w:w="4815" w:type="dxa"/>
            <w:tcBorders>
              <w:top w:val="single" w:sz="4" w:space="0" w:color="000000"/>
              <w:left w:val="single" w:sz="4" w:space="0" w:color="000000"/>
              <w:bottom w:val="single" w:sz="4" w:space="0" w:color="000000"/>
              <w:right w:val="single" w:sz="4" w:space="0" w:color="000000"/>
            </w:tcBorders>
            <w:shd w:val="clear" w:color="auto" w:fill="D8E2E9"/>
          </w:tcPr>
          <w:p w14:paraId="7F616B30" w14:textId="77777777" w:rsidR="004B2853" w:rsidRDefault="00000000">
            <w:r>
              <w:rPr>
                <w:b/>
                <w:color w:val="0D0D0D"/>
                <w:sz w:val="24"/>
              </w:rPr>
              <w:t xml:space="preserve">Intended outcome </w:t>
            </w:r>
          </w:p>
        </w:tc>
        <w:tc>
          <w:tcPr>
            <w:tcW w:w="4670" w:type="dxa"/>
            <w:tcBorders>
              <w:top w:val="single" w:sz="4" w:space="0" w:color="000000"/>
              <w:left w:val="single" w:sz="4" w:space="0" w:color="000000"/>
              <w:bottom w:val="single" w:sz="4" w:space="0" w:color="000000"/>
              <w:right w:val="single" w:sz="4" w:space="0" w:color="000000"/>
            </w:tcBorders>
            <w:shd w:val="clear" w:color="auto" w:fill="D8E2E9"/>
          </w:tcPr>
          <w:p w14:paraId="5759FFEE" w14:textId="77777777" w:rsidR="004B2853" w:rsidRDefault="00000000">
            <w:r>
              <w:rPr>
                <w:b/>
                <w:color w:val="0D0D0D"/>
                <w:sz w:val="24"/>
              </w:rPr>
              <w:t xml:space="preserve">Success criteria </w:t>
            </w:r>
          </w:p>
        </w:tc>
      </w:tr>
      <w:tr w:rsidR="004B2853" w14:paraId="2DF24561" w14:textId="77777777">
        <w:trPr>
          <w:trHeight w:val="2171"/>
        </w:trPr>
        <w:tc>
          <w:tcPr>
            <w:tcW w:w="4815" w:type="dxa"/>
            <w:tcBorders>
              <w:top w:val="single" w:sz="4" w:space="0" w:color="000000"/>
              <w:left w:val="single" w:sz="4" w:space="0" w:color="000000"/>
              <w:bottom w:val="single" w:sz="4" w:space="0" w:color="000000"/>
              <w:right w:val="single" w:sz="4" w:space="0" w:color="000000"/>
            </w:tcBorders>
          </w:tcPr>
          <w:p w14:paraId="78DA7405" w14:textId="77777777" w:rsidR="004B2853" w:rsidRDefault="00000000">
            <w:pPr>
              <w:jc w:val="both"/>
            </w:pPr>
            <w:r>
              <w:rPr>
                <w:color w:val="0D0D0D"/>
              </w:rPr>
              <w:lastRenderedPageBreak/>
              <w:t>Progress in maths for disadvantaged pupils to accelerate and attainment gap to narrow.</w:t>
            </w:r>
            <w:r>
              <w:rPr>
                <w:color w:val="0D0D0D"/>
                <w:sz w:val="24"/>
              </w:rPr>
              <w:t xml:space="preserve"> </w:t>
            </w:r>
          </w:p>
        </w:tc>
        <w:tc>
          <w:tcPr>
            <w:tcW w:w="4670" w:type="dxa"/>
            <w:tcBorders>
              <w:top w:val="single" w:sz="4" w:space="0" w:color="000000"/>
              <w:left w:val="single" w:sz="4" w:space="0" w:color="000000"/>
              <w:bottom w:val="single" w:sz="4" w:space="0" w:color="000000"/>
              <w:right w:val="single" w:sz="4" w:space="0" w:color="000000"/>
            </w:tcBorders>
          </w:tcPr>
          <w:p w14:paraId="6FA1D195" w14:textId="77777777" w:rsidR="004B2853" w:rsidRDefault="00000000">
            <w:pPr>
              <w:ind w:right="58"/>
              <w:jc w:val="both"/>
            </w:pPr>
            <w:r>
              <w:rPr>
                <w:color w:val="0D0D0D"/>
              </w:rPr>
              <w:t xml:space="preserve">The gap between the attainment in maths of disadvantaged and non-disadvantaged pupils will narrow, with an increased proportion of disadvantaged pupils reaching the expected standard as well as an increased number working within greater depth of the expected standard. The progress of disadvantaged pupils from their relative starting points will accelerate. </w:t>
            </w:r>
          </w:p>
        </w:tc>
      </w:tr>
      <w:tr w:rsidR="004B2853" w14:paraId="51BE964C" w14:textId="77777777">
        <w:trPr>
          <w:trHeight w:val="2487"/>
        </w:trPr>
        <w:tc>
          <w:tcPr>
            <w:tcW w:w="4815" w:type="dxa"/>
            <w:tcBorders>
              <w:top w:val="single" w:sz="4" w:space="0" w:color="000000"/>
              <w:left w:val="single" w:sz="4" w:space="0" w:color="000000"/>
              <w:bottom w:val="single" w:sz="4" w:space="0" w:color="000000"/>
              <w:right w:val="single" w:sz="4" w:space="0" w:color="000000"/>
            </w:tcBorders>
          </w:tcPr>
          <w:p w14:paraId="425C64A4" w14:textId="77777777" w:rsidR="004B2853" w:rsidRDefault="00000000">
            <w:pPr>
              <w:ind w:right="60"/>
              <w:jc w:val="both"/>
            </w:pPr>
            <w:r>
              <w:rPr>
                <w:color w:val="0D0D0D"/>
              </w:rPr>
              <w:t xml:space="preserve">Progress in reading and phonics will be accelerated, enabling more disadvantaged pupils to reach age related expectations in English reading. </w:t>
            </w:r>
          </w:p>
        </w:tc>
        <w:tc>
          <w:tcPr>
            <w:tcW w:w="4670" w:type="dxa"/>
            <w:tcBorders>
              <w:top w:val="single" w:sz="4" w:space="0" w:color="000000"/>
              <w:left w:val="single" w:sz="4" w:space="0" w:color="000000"/>
              <w:bottom w:val="single" w:sz="4" w:space="0" w:color="000000"/>
              <w:right w:val="single" w:sz="4" w:space="0" w:color="000000"/>
            </w:tcBorders>
          </w:tcPr>
          <w:p w14:paraId="6D8DCF93" w14:textId="77777777" w:rsidR="004B2853" w:rsidRDefault="00000000">
            <w:pPr>
              <w:spacing w:after="59" w:line="227" w:lineRule="auto"/>
              <w:ind w:right="57"/>
              <w:jc w:val="both"/>
            </w:pPr>
            <w:r>
              <w:rPr>
                <w:color w:val="0D0D0D"/>
              </w:rPr>
              <w:t xml:space="preserve">Numbers of disadvantaged children reaching national the standard set for the national phonics screen at the end of Y1 will increase. For the pupils that did not achieve this standard at the end of Y1, the proportion of pupils passing the screening check in Y2 will increase. </w:t>
            </w:r>
          </w:p>
          <w:p w14:paraId="74613F19" w14:textId="77777777" w:rsidR="004B2853" w:rsidRDefault="00000000">
            <w:pPr>
              <w:ind w:right="58"/>
              <w:jc w:val="both"/>
            </w:pPr>
            <w:r>
              <w:rPr>
                <w:color w:val="0D0D0D"/>
              </w:rPr>
              <w:t xml:space="preserve">Pupils being taught phonics will receive a phonics book that is acutely matched to their learning in phonics. </w:t>
            </w:r>
          </w:p>
        </w:tc>
      </w:tr>
      <w:tr w:rsidR="004B2853" w14:paraId="6A6EB879" w14:textId="77777777">
        <w:trPr>
          <w:trHeight w:val="1661"/>
        </w:trPr>
        <w:tc>
          <w:tcPr>
            <w:tcW w:w="4815" w:type="dxa"/>
            <w:tcBorders>
              <w:top w:val="single" w:sz="4" w:space="0" w:color="000000"/>
              <w:left w:val="single" w:sz="4" w:space="0" w:color="000000"/>
              <w:bottom w:val="single" w:sz="4" w:space="0" w:color="000000"/>
              <w:right w:val="single" w:sz="4" w:space="0" w:color="000000"/>
            </w:tcBorders>
          </w:tcPr>
          <w:p w14:paraId="1798B0F6" w14:textId="77777777" w:rsidR="004B2853" w:rsidRDefault="00000000">
            <w:pPr>
              <w:ind w:right="58"/>
              <w:jc w:val="both"/>
            </w:pPr>
            <w:r>
              <w:rPr>
                <w:color w:val="0D0D0D"/>
              </w:rPr>
              <w:t xml:space="preserve">Progress in writing for disadvantaged pupils will increase, narrowing the attainment gap between disadvantaged pupils and non-disadvantaged pupils. </w:t>
            </w:r>
          </w:p>
        </w:tc>
        <w:tc>
          <w:tcPr>
            <w:tcW w:w="4670" w:type="dxa"/>
            <w:tcBorders>
              <w:top w:val="single" w:sz="4" w:space="0" w:color="000000"/>
              <w:left w:val="single" w:sz="4" w:space="0" w:color="000000"/>
              <w:bottom w:val="single" w:sz="4" w:space="0" w:color="000000"/>
              <w:right w:val="single" w:sz="4" w:space="0" w:color="000000"/>
            </w:tcBorders>
          </w:tcPr>
          <w:p w14:paraId="57C98E8E" w14:textId="77777777" w:rsidR="004B2853" w:rsidRDefault="00000000">
            <w:pPr>
              <w:ind w:right="59"/>
              <w:jc w:val="both"/>
            </w:pPr>
            <w:r>
              <w:rPr>
                <w:color w:val="0D0D0D"/>
              </w:rPr>
              <w:t xml:space="preserve">The gap will narrow, with an increased proportion of disadvantaged pupils attaining at least the expected standard in writing across all year groups. The progress of disadvantaged pupils from their relative starting points will accelerate. </w:t>
            </w:r>
          </w:p>
        </w:tc>
      </w:tr>
      <w:tr w:rsidR="004B2853" w14:paraId="62A75B91" w14:textId="77777777">
        <w:trPr>
          <w:trHeight w:val="1150"/>
        </w:trPr>
        <w:tc>
          <w:tcPr>
            <w:tcW w:w="4815" w:type="dxa"/>
            <w:tcBorders>
              <w:top w:val="single" w:sz="4" w:space="0" w:color="000000"/>
              <w:left w:val="single" w:sz="4" w:space="0" w:color="000000"/>
              <w:bottom w:val="single" w:sz="4" w:space="0" w:color="000000"/>
              <w:right w:val="single" w:sz="4" w:space="0" w:color="000000"/>
            </w:tcBorders>
          </w:tcPr>
          <w:p w14:paraId="34A7E076" w14:textId="77777777" w:rsidR="004B2853" w:rsidRDefault="00000000">
            <w:r>
              <w:rPr>
                <w:color w:val="0D0D0D"/>
              </w:rPr>
              <w:t xml:space="preserve">Attendance </w:t>
            </w:r>
          </w:p>
        </w:tc>
        <w:tc>
          <w:tcPr>
            <w:tcW w:w="4670" w:type="dxa"/>
            <w:tcBorders>
              <w:top w:val="single" w:sz="4" w:space="0" w:color="000000"/>
              <w:left w:val="single" w:sz="4" w:space="0" w:color="000000"/>
              <w:bottom w:val="single" w:sz="4" w:space="0" w:color="000000"/>
              <w:right w:val="single" w:sz="4" w:space="0" w:color="000000"/>
            </w:tcBorders>
          </w:tcPr>
          <w:p w14:paraId="275AD4ED" w14:textId="7E324D79" w:rsidR="004B2853" w:rsidRDefault="00000000">
            <w:pPr>
              <w:ind w:right="59"/>
              <w:jc w:val="both"/>
            </w:pPr>
            <w:r>
              <w:rPr>
                <w:color w:val="0D0D0D"/>
              </w:rPr>
              <w:t xml:space="preserve">Punctuality of disadvantaged pupils will improve. Attendance will reach at least 95% </w:t>
            </w:r>
          </w:p>
        </w:tc>
      </w:tr>
      <w:tr w:rsidR="004B2853" w14:paraId="05FB5147" w14:textId="77777777">
        <w:trPr>
          <w:trHeight w:val="2232"/>
        </w:trPr>
        <w:tc>
          <w:tcPr>
            <w:tcW w:w="4815" w:type="dxa"/>
            <w:tcBorders>
              <w:top w:val="single" w:sz="4" w:space="0" w:color="000000"/>
              <w:left w:val="single" w:sz="4" w:space="0" w:color="000000"/>
              <w:bottom w:val="single" w:sz="4" w:space="0" w:color="000000"/>
              <w:right w:val="single" w:sz="4" w:space="0" w:color="000000"/>
            </w:tcBorders>
          </w:tcPr>
          <w:p w14:paraId="4970B0DA" w14:textId="77777777" w:rsidR="004B2853" w:rsidRDefault="00000000">
            <w:r>
              <w:rPr>
                <w:color w:val="0D0D0D"/>
              </w:rPr>
              <w:t xml:space="preserve">Mental health and wellbeing and physical health </w:t>
            </w:r>
          </w:p>
        </w:tc>
        <w:tc>
          <w:tcPr>
            <w:tcW w:w="4670" w:type="dxa"/>
            <w:tcBorders>
              <w:top w:val="single" w:sz="4" w:space="0" w:color="000000"/>
              <w:left w:val="single" w:sz="4" w:space="0" w:color="000000"/>
              <w:bottom w:val="single" w:sz="4" w:space="0" w:color="000000"/>
              <w:right w:val="single" w:sz="4" w:space="0" w:color="000000"/>
            </w:tcBorders>
          </w:tcPr>
          <w:p w14:paraId="033D799C" w14:textId="77777777" w:rsidR="004B2853" w:rsidRDefault="00000000">
            <w:pPr>
              <w:spacing w:after="59" w:line="227" w:lineRule="auto"/>
              <w:ind w:right="58"/>
              <w:jc w:val="both"/>
            </w:pPr>
            <w:r>
              <w:rPr>
                <w:color w:val="0D0D0D"/>
              </w:rPr>
              <w:t xml:space="preserve">Children in need of additional support will have access to appropriate provision to support them with their social and emotional needs, through either school-based support or by drawing on the expertise of outside professionals. </w:t>
            </w:r>
          </w:p>
          <w:p w14:paraId="686F040D" w14:textId="77777777" w:rsidR="004B2853" w:rsidRDefault="00000000">
            <w:pPr>
              <w:ind w:right="57"/>
              <w:jc w:val="both"/>
            </w:pPr>
            <w:r>
              <w:rPr>
                <w:color w:val="0D0D0D"/>
              </w:rPr>
              <w:t xml:space="preserve">Children will have access to an increased proportion of physical activities and outdoor experiences. </w:t>
            </w:r>
          </w:p>
        </w:tc>
      </w:tr>
      <w:tr w:rsidR="004B2853" w14:paraId="603708BC" w14:textId="77777777">
        <w:trPr>
          <w:trHeight w:val="1916"/>
        </w:trPr>
        <w:tc>
          <w:tcPr>
            <w:tcW w:w="4815" w:type="dxa"/>
            <w:tcBorders>
              <w:top w:val="single" w:sz="4" w:space="0" w:color="000000"/>
              <w:left w:val="single" w:sz="4" w:space="0" w:color="000000"/>
              <w:bottom w:val="single" w:sz="4" w:space="0" w:color="000000"/>
              <w:right w:val="single" w:sz="4" w:space="0" w:color="000000"/>
            </w:tcBorders>
          </w:tcPr>
          <w:p w14:paraId="1569C027" w14:textId="77777777" w:rsidR="004B2853" w:rsidRDefault="00000000">
            <w:r>
              <w:rPr>
                <w:color w:val="0D0D0D"/>
              </w:rPr>
              <w:t xml:space="preserve">Access to vital life experiences </w:t>
            </w:r>
          </w:p>
        </w:tc>
        <w:tc>
          <w:tcPr>
            <w:tcW w:w="4670" w:type="dxa"/>
            <w:tcBorders>
              <w:top w:val="single" w:sz="4" w:space="0" w:color="000000"/>
              <w:left w:val="single" w:sz="4" w:space="0" w:color="000000"/>
              <w:bottom w:val="single" w:sz="4" w:space="0" w:color="000000"/>
              <w:right w:val="single" w:sz="4" w:space="0" w:color="000000"/>
            </w:tcBorders>
          </w:tcPr>
          <w:p w14:paraId="14FD43DB" w14:textId="77777777" w:rsidR="004B2853" w:rsidRDefault="00000000">
            <w:pPr>
              <w:spacing w:after="2" w:line="227" w:lineRule="auto"/>
              <w:jc w:val="both"/>
            </w:pPr>
            <w:r>
              <w:rPr>
                <w:color w:val="0D0D0D"/>
              </w:rPr>
              <w:t xml:space="preserve">Children in need of additional experiences designed to build cultural capital will have access </w:t>
            </w:r>
          </w:p>
          <w:p w14:paraId="5320D810" w14:textId="77777777" w:rsidR="004B2853" w:rsidRDefault="00000000">
            <w:r>
              <w:rPr>
                <w:color w:val="0D0D0D"/>
              </w:rPr>
              <w:t>to the same experiences as their non-</w:t>
            </w:r>
          </w:p>
          <w:p w14:paraId="2E0DBDCC" w14:textId="6A0BDA71" w:rsidR="004B2853" w:rsidRDefault="00000000">
            <w:pPr>
              <w:ind w:right="60"/>
              <w:jc w:val="both"/>
            </w:pPr>
            <w:r>
              <w:rPr>
                <w:color w:val="0D0D0D"/>
              </w:rPr>
              <w:t xml:space="preserve">disadvantaged peers. Financial support will be provided by the school through a remissions fund where necessary. </w:t>
            </w:r>
          </w:p>
        </w:tc>
      </w:tr>
    </w:tbl>
    <w:p w14:paraId="3A56F508" w14:textId="77777777" w:rsidR="004B2853" w:rsidRDefault="00000000">
      <w:pPr>
        <w:spacing w:after="0"/>
      </w:pPr>
      <w:r>
        <w:rPr>
          <w:rFonts w:ascii="Arial" w:eastAsia="Arial" w:hAnsi="Arial" w:cs="Arial"/>
          <w:color w:val="0D0D0D"/>
          <w:sz w:val="24"/>
        </w:rPr>
        <w:t xml:space="preserve"> </w:t>
      </w:r>
      <w:r>
        <w:rPr>
          <w:rFonts w:ascii="Arial" w:eastAsia="Arial" w:hAnsi="Arial" w:cs="Arial"/>
          <w:color w:val="0D0D0D"/>
          <w:sz w:val="24"/>
        </w:rPr>
        <w:tab/>
      </w:r>
      <w:r>
        <w:rPr>
          <w:b/>
          <w:color w:val="104F75"/>
          <w:sz w:val="32"/>
        </w:rPr>
        <w:t xml:space="preserve"> </w:t>
      </w:r>
    </w:p>
    <w:p w14:paraId="3502FA7D" w14:textId="77777777" w:rsidR="004B2853" w:rsidRDefault="00000000">
      <w:pPr>
        <w:pStyle w:val="Heading2"/>
        <w:ind w:left="-5"/>
      </w:pPr>
      <w:r>
        <w:t xml:space="preserve">Activity in this academic year </w:t>
      </w:r>
    </w:p>
    <w:p w14:paraId="4E506B4B" w14:textId="77777777" w:rsidR="004B2853" w:rsidRDefault="00000000">
      <w:pPr>
        <w:spacing w:after="523" w:line="266" w:lineRule="auto"/>
        <w:ind w:left="-5" w:hanging="10"/>
      </w:pPr>
      <w:r>
        <w:rPr>
          <w:color w:val="0D0D0D"/>
          <w:sz w:val="24"/>
        </w:rPr>
        <w:t xml:space="preserve">This details how we intend to spend our pupil premium (and recovery premium funding) </w:t>
      </w:r>
      <w:r>
        <w:rPr>
          <w:b/>
          <w:color w:val="0D0D0D"/>
          <w:sz w:val="24"/>
        </w:rPr>
        <w:t>this academic year</w:t>
      </w:r>
      <w:r>
        <w:rPr>
          <w:color w:val="0D0D0D"/>
          <w:sz w:val="24"/>
        </w:rPr>
        <w:t xml:space="preserve"> to address the challenges listed above. </w:t>
      </w:r>
    </w:p>
    <w:p w14:paraId="7E310CEF" w14:textId="77777777" w:rsidR="004B2853" w:rsidRDefault="00000000">
      <w:pPr>
        <w:pStyle w:val="Heading3"/>
        <w:ind w:left="-5"/>
      </w:pPr>
      <w:r>
        <w:lastRenderedPageBreak/>
        <w:t xml:space="preserve">Teaching (for example, CPD, recruitment and retention) </w:t>
      </w:r>
    </w:p>
    <w:p w14:paraId="3ACA3438" w14:textId="77777777" w:rsidR="004B2853" w:rsidRDefault="00000000">
      <w:pPr>
        <w:spacing w:after="0" w:line="266" w:lineRule="auto"/>
        <w:ind w:left="-5" w:hanging="10"/>
      </w:pPr>
      <w:r>
        <w:rPr>
          <w:color w:val="0D0D0D"/>
          <w:sz w:val="24"/>
        </w:rPr>
        <w:t xml:space="preserve">Budgeted cost: £6680 </w:t>
      </w:r>
    </w:p>
    <w:tbl>
      <w:tblPr>
        <w:tblStyle w:val="TableGrid"/>
        <w:tblW w:w="9486" w:type="dxa"/>
        <w:tblInd w:w="7" w:type="dxa"/>
        <w:tblCellMar>
          <w:top w:w="116" w:type="dxa"/>
          <w:left w:w="109" w:type="dxa"/>
          <w:right w:w="99" w:type="dxa"/>
        </w:tblCellMar>
        <w:tblLook w:val="04A0" w:firstRow="1" w:lastRow="0" w:firstColumn="1" w:lastColumn="0" w:noHBand="0" w:noVBand="1"/>
      </w:tblPr>
      <w:tblGrid>
        <w:gridCol w:w="2688"/>
        <w:gridCol w:w="4255"/>
        <w:gridCol w:w="2543"/>
      </w:tblGrid>
      <w:tr w:rsidR="004B2853" w14:paraId="4383B5C8" w14:textId="77777777">
        <w:trPr>
          <w:trHeight w:val="962"/>
        </w:trPr>
        <w:tc>
          <w:tcPr>
            <w:tcW w:w="2687" w:type="dxa"/>
            <w:tcBorders>
              <w:top w:val="single" w:sz="4" w:space="0" w:color="000000"/>
              <w:left w:val="single" w:sz="4" w:space="0" w:color="000000"/>
              <w:bottom w:val="single" w:sz="4" w:space="0" w:color="000000"/>
              <w:right w:val="single" w:sz="4" w:space="0" w:color="000000"/>
            </w:tcBorders>
            <w:shd w:val="clear" w:color="auto" w:fill="D8E2E9"/>
          </w:tcPr>
          <w:p w14:paraId="7A422ADF" w14:textId="77777777" w:rsidR="004B2853" w:rsidRDefault="00000000">
            <w:pPr>
              <w:ind w:left="56"/>
            </w:pPr>
            <w:r>
              <w:rPr>
                <w:b/>
                <w:color w:val="0D0D0D"/>
                <w:sz w:val="24"/>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5773A7BE" w14:textId="77777777" w:rsidR="004B2853" w:rsidRDefault="00000000">
            <w:pPr>
              <w:ind w:left="58"/>
            </w:pPr>
            <w:r>
              <w:rPr>
                <w:b/>
                <w:color w:val="0D0D0D"/>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0AF7123F" w14:textId="77777777" w:rsidR="004B2853" w:rsidRDefault="00000000">
            <w:pPr>
              <w:ind w:left="56"/>
            </w:pPr>
            <w:r>
              <w:rPr>
                <w:b/>
                <w:color w:val="0D0D0D"/>
                <w:sz w:val="24"/>
              </w:rPr>
              <w:t xml:space="preserve">Challenge number(s) addressed </w:t>
            </w:r>
          </w:p>
        </w:tc>
      </w:tr>
      <w:tr w:rsidR="004B2853" w14:paraId="494D931C" w14:textId="77777777">
        <w:trPr>
          <w:trHeight w:val="4574"/>
        </w:trPr>
        <w:tc>
          <w:tcPr>
            <w:tcW w:w="2687" w:type="dxa"/>
            <w:tcBorders>
              <w:top w:val="single" w:sz="4" w:space="0" w:color="000000"/>
              <w:left w:val="single" w:sz="4" w:space="0" w:color="000000"/>
              <w:bottom w:val="single" w:sz="4" w:space="0" w:color="000000"/>
              <w:right w:val="single" w:sz="4" w:space="0" w:color="000000"/>
            </w:tcBorders>
          </w:tcPr>
          <w:p w14:paraId="2EE18AA8" w14:textId="77777777" w:rsidR="004B2853" w:rsidRDefault="00000000">
            <w:pPr>
              <w:spacing w:after="1" w:line="228" w:lineRule="auto"/>
              <w:ind w:left="56"/>
              <w:jc w:val="both"/>
            </w:pPr>
            <w:r>
              <w:rPr>
                <w:color w:val="0D0D0D"/>
                <w:sz w:val="24"/>
              </w:rPr>
              <w:t xml:space="preserve">Qualified teacher to deliver interventions in </w:t>
            </w:r>
          </w:p>
          <w:p w14:paraId="1D911012" w14:textId="77777777" w:rsidR="004B2853" w:rsidRDefault="00000000">
            <w:pPr>
              <w:ind w:left="56"/>
            </w:pPr>
            <w:r>
              <w:rPr>
                <w:color w:val="0D0D0D"/>
                <w:sz w:val="24"/>
              </w:rPr>
              <w:t xml:space="preserve">EYFS </w:t>
            </w:r>
          </w:p>
        </w:tc>
        <w:tc>
          <w:tcPr>
            <w:tcW w:w="4255" w:type="dxa"/>
            <w:tcBorders>
              <w:top w:val="single" w:sz="4" w:space="0" w:color="000000"/>
              <w:left w:val="single" w:sz="4" w:space="0" w:color="000000"/>
              <w:bottom w:val="single" w:sz="4" w:space="0" w:color="000000"/>
              <w:right w:val="single" w:sz="4" w:space="0" w:color="000000"/>
            </w:tcBorders>
          </w:tcPr>
          <w:p w14:paraId="61224F7D" w14:textId="77777777" w:rsidR="004B2853" w:rsidRDefault="00000000">
            <w:pPr>
              <w:spacing w:after="23"/>
              <w:ind w:left="58"/>
            </w:pPr>
            <w:r>
              <w:rPr>
                <w:color w:val="0D0D0D"/>
              </w:rPr>
              <w:t xml:space="preserve">Rationale: </w:t>
            </w:r>
          </w:p>
          <w:p w14:paraId="7C505D27" w14:textId="77777777" w:rsidR="004B2853" w:rsidRDefault="00000000">
            <w:pPr>
              <w:spacing w:after="59" w:line="228" w:lineRule="auto"/>
              <w:ind w:left="58" w:right="62"/>
              <w:jc w:val="both"/>
            </w:pPr>
            <w:r>
              <w:rPr>
                <w:color w:val="0D0D0D"/>
              </w:rPr>
              <w:t xml:space="preserve">Children have been identified as requiring phonics and maths intervention. Children may not receive parental support in early reading and early mathematics. Additional support in school from this early age is designed to ensure children keep up, not catch up. Additional phonics will take place across the day. </w:t>
            </w:r>
          </w:p>
          <w:p w14:paraId="32128CD7" w14:textId="77777777" w:rsidR="004B2853" w:rsidRDefault="00000000">
            <w:pPr>
              <w:spacing w:after="23"/>
              <w:ind w:left="58"/>
            </w:pPr>
            <w:r>
              <w:rPr>
                <w:color w:val="0D0D0D"/>
              </w:rPr>
              <w:t xml:space="preserve"> </w:t>
            </w:r>
          </w:p>
          <w:p w14:paraId="0CB1EEB2" w14:textId="77777777" w:rsidR="004B2853" w:rsidRDefault="00000000">
            <w:pPr>
              <w:spacing w:after="23"/>
              <w:ind w:left="58"/>
            </w:pPr>
            <w:r>
              <w:rPr>
                <w:color w:val="0D0D0D"/>
              </w:rPr>
              <w:t xml:space="preserve">Evidence: </w:t>
            </w:r>
          </w:p>
          <w:p w14:paraId="211EED4B" w14:textId="77777777" w:rsidR="004B2853" w:rsidRDefault="00000000">
            <w:pPr>
              <w:spacing w:after="58" w:line="229" w:lineRule="auto"/>
              <w:ind w:left="58"/>
              <w:jc w:val="both"/>
            </w:pPr>
            <w:r>
              <w:rPr>
                <w:color w:val="0D0D0D"/>
              </w:rPr>
              <w:t xml:space="preserve">EEF Toolkit impact score +5, very high for low cost based on extensive research.  </w:t>
            </w:r>
          </w:p>
          <w:p w14:paraId="3A822CCA" w14:textId="77777777" w:rsidR="004B2853" w:rsidRDefault="00000000">
            <w:pPr>
              <w:spacing w:after="23"/>
              <w:ind w:left="58"/>
            </w:pPr>
            <w:r>
              <w:rPr>
                <w:color w:val="0D0D0D"/>
              </w:rPr>
              <w:t xml:space="preserve"> </w:t>
            </w:r>
          </w:p>
          <w:p w14:paraId="2EFD135B" w14:textId="77777777" w:rsidR="004B2853" w:rsidRDefault="00000000">
            <w:pPr>
              <w:ind w:left="58"/>
              <w:jc w:val="both"/>
            </w:pPr>
            <w:r>
              <w:rPr>
                <w:color w:val="0D0D0D"/>
              </w:rPr>
              <w:t xml:space="preserve">£4680 for increased in teacher hours from 0.68 to 1.00 FTE </w:t>
            </w:r>
          </w:p>
        </w:tc>
        <w:tc>
          <w:tcPr>
            <w:tcW w:w="2543" w:type="dxa"/>
            <w:tcBorders>
              <w:top w:val="single" w:sz="4" w:space="0" w:color="000000"/>
              <w:left w:val="single" w:sz="4" w:space="0" w:color="000000"/>
              <w:bottom w:val="single" w:sz="4" w:space="0" w:color="000000"/>
              <w:right w:val="single" w:sz="4" w:space="0" w:color="000000"/>
            </w:tcBorders>
          </w:tcPr>
          <w:p w14:paraId="3DDC58F5" w14:textId="77777777" w:rsidR="004B2853" w:rsidRDefault="00000000">
            <w:pPr>
              <w:ind w:left="56"/>
            </w:pPr>
            <w:r>
              <w:rPr>
                <w:color w:val="0D0D0D"/>
              </w:rPr>
              <w:t xml:space="preserve">1, 3, 5 and 6 </w:t>
            </w:r>
          </w:p>
        </w:tc>
      </w:tr>
      <w:tr w:rsidR="004B2853" w14:paraId="2427B54D" w14:textId="77777777">
        <w:trPr>
          <w:trHeight w:val="5593"/>
        </w:trPr>
        <w:tc>
          <w:tcPr>
            <w:tcW w:w="2687" w:type="dxa"/>
            <w:tcBorders>
              <w:top w:val="single" w:sz="4" w:space="0" w:color="000000"/>
              <w:left w:val="single" w:sz="4" w:space="0" w:color="000000"/>
              <w:bottom w:val="single" w:sz="4" w:space="0" w:color="000000"/>
              <w:right w:val="single" w:sz="4" w:space="0" w:color="000000"/>
            </w:tcBorders>
          </w:tcPr>
          <w:p w14:paraId="4011666C" w14:textId="77777777" w:rsidR="004B2853" w:rsidRDefault="00000000">
            <w:pPr>
              <w:ind w:left="56"/>
            </w:pPr>
            <w:r>
              <w:rPr>
                <w:color w:val="0D0D0D"/>
              </w:rPr>
              <w:t xml:space="preserve">CPD </w:t>
            </w:r>
          </w:p>
        </w:tc>
        <w:tc>
          <w:tcPr>
            <w:tcW w:w="4255" w:type="dxa"/>
            <w:tcBorders>
              <w:top w:val="single" w:sz="4" w:space="0" w:color="000000"/>
              <w:left w:val="single" w:sz="4" w:space="0" w:color="000000"/>
              <w:bottom w:val="single" w:sz="4" w:space="0" w:color="000000"/>
              <w:right w:val="single" w:sz="4" w:space="0" w:color="000000"/>
            </w:tcBorders>
          </w:tcPr>
          <w:p w14:paraId="7693217C" w14:textId="77777777" w:rsidR="004B2853" w:rsidRDefault="00000000">
            <w:pPr>
              <w:spacing w:after="23"/>
              <w:ind w:left="58"/>
            </w:pPr>
            <w:r>
              <w:rPr>
                <w:color w:val="0D0D0D"/>
              </w:rPr>
              <w:t xml:space="preserve">Rationale: </w:t>
            </w:r>
          </w:p>
          <w:p w14:paraId="0578939A" w14:textId="77777777" w:rsidR="004B2853" w:rsidRDefault="00000000">
            <w:pPr>
              <w:spacing w:after="59" w:line="227" w:lineRule="auto"/>
              <w:ind w:left="58" w:right="62"/>
              <w:jc w:val="both"/>
            </w:pPr>
            <w:r>
              <w:rPr>
                <w:color w:val="0D0D0D"/>
              </w:rPr>
              <w:t xml:space="preserve">CPD is necessary for teachers and learning support assistants to continue to improve the quality of teaching and learning. High quality CPD will be delivered in staff meetings, twilight training sessions and on INSET days. Overtime will be offered to support staff to attend training where it may not be possible to deliver it during their normal working hours. A new, weekly support staff meeting will be introduced during the school day and will focus on the EEF’s guidance on improving the use of teaching assistants. </w:t>
            </w:r>
          </w:p>
          <w:p w14:paraId="7DC330AA" w14:textId="77777777" w:rsidR="004B2853" w:rsidRDefault="00000000">
            <w:pPr>
              <w:spacing w:after="26"/>
              <w:ind w:left="58"/>
            </w:pPr>
            <w:r>
              <w:rPr>
                <w:color w:val="0D0D0D"/>
              </w:rPr>
              <w:t xml:space="preserve"> </w:t>
            </w:r>
          </w:p>
          <w:p w14:paraId="442EF307" w14:textId="77777777" w:rsidR="004B2853" w:rsidRDefault="00000000">
            <w:pPr>
              <w:spacing w:after="23"/>
              <w:ind w:left="58"/>
            </w:pPr>
            <w:r>
              <w:rPr>
                <w:color w:val="0D0D0D"/>
              </w:rPr>
              <w:t xml:space="preserve">Evidence: </w:t>
            </w:r>
          </w:p>
          <w:p w14:paraId="582E2464" w14:textId="77777777" w:rsidR="004B2853" w:rsidRDefault="00000000">
            <w:pPr>
              <w:spacing w:after="62" w:line="227" w:lineRule="auto"/>
              <w:ind w:left="58"/>
              <w:jc w:val="both"/>
            </w:pPr>
            <w:r>
              <w:rPr>
                <w:color w:val="0D0D0D"/>
              </w:rPr>
              <w:t xml:space="preserve">EEF Toolkit impact sore +7, very high impact for little cost </w:t>
            </w:r>
          </w:p>
          <w:p w14:paraId="7D36E9CA" w14:textId="77777777" w:rsidR="004B2853" w:rsidRDefault="00000000">
            <w:pPr>
              <w:spacing w:after="23"/>
            </w:pPr>
            <w:r>
              <w:rPr>
                <w:color w:val="0D0D0D"/>
              </w:rPr>
              <w:t xml:space="preserve">£1,000 ring-fenced for CPD </w:t>
            </w:r>
          </w:p>
          <w:p w14:paraId="3EB3E5F1" w14:textId="77777777" w:rsidR="004B2853" w:rsidRDefault="00000000">
            <w:r>
              <w:rPr>
                <w:color w:val="0D0D0D"/>
              </w:rPr>
              <w:t xml:space="preserve">£1,000 ring-fenced for overtime payments </w:t>
            </w:r>
          </w:p>
        </w:tc>
        <w:tc>
          <w:tcPr>
            <w:tcW w:w="2543" w:type="dxa"/>
            <w:tcBorders>
              <w:top w:val="single" w:sz="4" w:space="0" w:color="000000"/>
              <w:left w:val="single" w:sz="4" w:space="0" w:color="000000"/>
              <w:bottom w:val="single" w:sz="4" w:space="0" w:color="000000"/>
              <w:right w:val="single" w:sz="4" w:space="0" w:color="000000"/>
            </w:tcBorders>
          </w:tcPr>
          <w:p w14:paraId="16891643" w14:textId="77777777" w:rsidR="004B2853" w:rsidRDefault="00000000">
            <w:pPr>
              <w:ind w:left="56"/>
            </w:pPr>
            <w:r>
              <w:rPr>
                <w:color w:val="0D0D0D"/>
              </w:rPr>
              <w:t xml:space="preserve">1, 2, 3, 5 and 6 </w:t>
            </w:r>
          </w:p>
        </w:tc>
      </w:tr>
    </w:tbl>
    <w:p w14:paraId="2262FDDA" w14:textId="77777777" w:rsidR="004B2853" w:rsidRDefault="00000000">
      <w:pPr>
        <w:spacing w:after="0"/>
      </w:pPr>
      <w:r>
        <w:rPr>
          <w:b/>
          <w:color w:val="104F75"/>
          <w:sz w:val="28"/>
        </w:rPr>
        <w:t xml:space="preserve"> </w:t>
      </w:r>
    </w:p>
    <w:p w14:paraId="4AB1547C" w14:textId="77777777" w:rsidR="004B2853" w:rsidRDefault="00000000">
      <w:pPr>
        <w:pStyle w:val="Heading3"/>
        <w:spacing w:after="211"/>
        <w:ind w:left="-5"/>
      </w:pPr>
      <w:r>
        <w:t xml:space="preserve">Targeted academic support (for example, tutoring, one-to-one support structured interventions)  </w:t>
      </w:r>
    </w:p>
    <w:p w14:paraId="1002ED0B" w14:textId="77777777" w:rsidR="004B2853" w:rsidRDefault="00000000">
      <w:pPr>
        <w:spacing w:after="0" w:line="266" w:lineRule="auto"/>
        <w:ind w:left="-5" w:hanging="10"/>
      </w:pPr>
      <w:r>
        <w:rPr>
          <w:color w:val="0D0D0D"/>
          <w:sz w:val="24"/>
        </w:rPr>
        <w:t xml:space="preserve">Budgeted cost: £9260 </w:t>
      </w:r>
    </w:p>
    <w:tbl>
      <w:tblPr>
        <w:tblStyle w:val="TableGrid"/>
        <w:tblW w:w="9486" w:type="dxa"/>
        <w:tblInd w:w="7" w:type="dxa"/>
        <w:tblCellMar>
          <w:top w:w="116" w:type="dxa"/>
          <w:right w:w="102" w:type="dxa"/>
        </w:tblCellMar>
        <w:tblLook w:val="04A0" w:firstRow="1" w:lastRow="0" w:firstColumn="1" w:lastColumn="0" w:noHBand="0" w:noVBand="1"/>
      </w:tblPr>
      <w:tblGrid>
        <w:gridCol w:w="1248"/>
        <w:gridCol w:w="1440"/>
        <w:gridCol w:w="4255"/>
        <w:gridCol w:w="2543"/>
      </w:tblGrid>
      <w:tr w:rsidR="004B2853" w14:paraId="04972275" w14:textId="77777777">
        <w:trPr>
          <w:trHeight w:val="961"/>
        </w:trPr>
        <w:tc>
          <w:tcPr>
            <w:tcW w:w="1247" w:type="dxa"/>
            <w:tcBorders>
              <w:top w:val="single" w:sz="4" w:space="0" w:color="000000"/>
              <w:left w:val="single" w:sz="4" w:space="0" w:color="000000"/>
              <w:bottom w:val="single" w:sz="4" w:space="0" w:color="000000"/>
              <w:right w:val="nil"/>
            </w:tcBorders>
            <w:shd w:val="clear" w:color="auto" w:fill="D8E2E9"/>
          </w:tcPr>
          <w:p w14:paraId="5B4C8A39" w14:textId="77777777" w:rsidR="004B2853" w:rsidRDefault="00000000">
            <w:pPr>
              <w:ind w:left="166"/>
            </w:pPr>
            <w:r>
              <w:rPr>
                <w:b/>
                <w:color w:val="0D0D0D"/>
                <w:sz w:val="24"/>
              </w:rPr>
              <w:lastRenderedPageBreak/>
              <w:t xml:space="preserve">Activity </w:t>
            </w:r>
          </w:p>
        </w:tc>
        <w:tc>
          <w:tcPr>
            <w:tcW w:w="1440" w:type="dxa"/>
            <w:tcBorders>
              <w:top w:val="single" w:sz="4" w:space="0" w:color="000000"/>
              <w:left w:val="nil"/>
              <w:bottom w:val="single" w:sz="4" w:space="0" w:color="000000"/>
              <w:right w:val="single" w:sz="4" w:space="0" w:color="000000"/>
            </w:tcBorders>
            <w:shd w:val="clear" w:color="auto" w:fill="D8E2E9"/>
          </w:tcPr>
          <w:p w14:paraId="225F94A2" w14:textId="77777777" w:rsidR="004B2853" w:rsidRDefault="004B2853"/>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47D5E238" w14:textId="77777777" w:rsidR="004B2853" w:rsidRDefault="00000000">
            <w:pPr>
              <w:ind w:left="167"/>
            </w:pPr>
            <w:r>
              <w:rPr>
                <w:b/>
                <w:color w:val="0D0D0D"/>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7354503D" w14:textId="77777777" w:rsidR="004B2853" w:rsidRDefault="00000000">
            <w:pPr>
              <w:ind w:left="166"/>
            </w:pPr>
            <w:r>
              <w:rPr>
                <w:b/>
                <w:color w:val="0D0D0D"/>
                <w:sz w:val="24"/>
              </w:rPr>
              <w:t xml:space="preserve">Challenge number(s) addressed </w:t>
            </w:r>
          </w:p>
        </w:tc>
      </w:tr>
      <w:tr w:rsidR="004B2853" w14:paraId="730014B9" w14:textId="77777777">
        <w:trPr>
          <w:trHeight w:val="5851"/>
        </w:trPr>
        <w:tc>
          <w:tcPr>
            <w:tcW w:w="1247" w:type="dxa"/>
            <w:tcBorders>
              <w:top w:val="single" w:sz="4" w:space="0" w:color="000000"/>
              <w:left w:val="single" w:sz="4" w:space="0" w:color="000000"/>
              <w:bottom w:val="single" w:sz="4" w:space="0" w:color="000000"/>
              <w:right w:val="nil"/>
            </w:tcBorders>
          </w:tcPr>
          <w:p w14:paraId="3511A45E" w14:textId="77777777" w:rsidR="004B2853" w:rsidRDefault="00000000">
            <w:pPr>
              <w:ind w:left="166"/>
            </w:pPr>
            <w:r>
              <w:rPr>
                <w:color w:val="0D0D0D"/>
              </w:rPr>
              <w:t xml:space="preserve">Essential </w:t>
            </w:r>
          </w:p>
          <w:p w14:paraId="00DB7707" w14:textId="77777777" w:rsidR="004B2853" w:rsidRDefault="00000000">
            <w:pPr>
              <w:ind w:left="166"/>
            </w:pPr>
            <w:r>
              <w:rPr>
                <w:color w:val="0D0D0D"/>
              </w:rPr>
              <w:t>Sounds</w:t>
            </w:r>
            <w:r>
              <w:rPr>
                <w:color w:val="0D0D0D"/>
                <w:sz w:val="24"/>
              </w:rPr>
              <w:t xml:space="preserve"> </w:t>
            </w:r>
          </w:p>
        </w:tc>
        <w:tc>
          <w:tcPr>
            <w:tcW w:w="1440" w:type="dxa"/>
            <w:tcBorders>
              <w:top w:val="single" w:sz="4" w:space="0" w:color="000000"/>
              <w:left w:val="nil"/>
              <w:bottom w:val="single" w:sz="4" w:space="0" w:color="000000"/>
              <w:right w:val="single" w:sz="4" w:space="0" w:color="000000"/>
            </w:tcBorders>
          </w:tcPr>
          <w:p w14:paraId="7E7208F4" w14:textId="77777777" w:rsidR="004B2853" w:rsidRDefault="00000000">
            <w:pPr>
              <w:tabs>
                <w:tab w:val="right" w:pos="1338"/>
              </w:tabs>
            </w:pPr>
            <w:r>
              <w:rPr>
                <w:color w:val="0D0D0D"/>
              </w:rPr>
              <w:t xml:space="preserve">Letters </w:t>
            </w:r>
            <w:r>
              <w:rPr>
                <w:color w:val="0D0D0D"/>
              </w:rPr>
              <w:tab/>
              <w:t xml:space="preserve">and </w:t>
            </w:r>
          </w:p>
        </w:tc>
        <w:tc>
          <w:tcPr>
            <w:tcW w:w="4255" w:type="dxa"/>
            <w:tcBorders>
              <w:top w:val="single" w:sz="4" w:space="0" w:color="000000"/>
              <w:left w:val="single" w:sz="4" w:space="0" w:color="000000"/>
              <w:bottom w:val="single" w:sz="4" w:space="0" w:color="000000"/>
              <w:right w:val="single" w:sz="4" w:space="0" w:color="000000"/>
            </w:tcBorders>
          </w:tcPr>
          <w:p w14:paraId="77CE686F" w14:textId="77777777" w:rsidR="004B2853" w:rsidRDefault="00000000">
            <w:pPr>
              <w:spacing w:after="23"/>
              <w:ind w:left="167"/>
            </w:pPr>
            <w:r>
              <w:rPr>
                <w:color w:val="0D0D0D"/>
              </w:rPr>
              <w:t xml:space="preserve">Rationale: </w:t>
            </w:r>
          </w:p>
          <w:p w14:paraId="44895001" w14:textId="77777777" w:rsidR="004B2853" w:rsidRDefault="00000000">
            <w:pPr>
              <w:spacing w:after="59" w:line="227" w:lineRule="auto"/>
              <w:ind w:left="167" w:right="58"/>
              <w:jc w:val="both"/>
            </w:pPr>
            <w:r>
              <w:rPr>
                <w:color w:val="0D0D0D"/>
              </w:rPr>
              <w:t xml:space="preserve">ELS is a structured systematic synthetic phonics programme that is designed to support teachers to deliver high quality phonics lessons in a clear, systematic way. The programme is ambitious and well-paced, with high-quality resources. Alongside the programme, we will purchase a range of texts that are acutely matched to the programme, allowing staff to ensure all children have books that are matched to the grapheme-phoneme correspondence taught in class. The programme has been designed to include short, effective interventions that enable children to keep up, not catch up. </w:t>
            </w:r>
          </w:p>
          <w:p w14:paraId="62CEFC92" w14:textId="77777777" w:rsidR="004B2853" w:rsidRDefault="00000000">
            <w:pPr>
              <w:spacing w:after="23"/>
              <w:ind w:left="167"/>
            </w:pPr>
            <w:r>
              <w:rPr>
                <w:color w:val="0D0D0D"/>
              </w:rPr>
              <w:t xml:space="preserve"> </w:t>
            </w:r>
          </w:p>
          <w:p w14:paraId="39BC4E72" w14:textId="77777777" w:rsidR="004B2853" w:rsidRDefault="00000000">
            <w:pPr>
              <w:spacing w:after="26"/>
              <w:ind w:left="167"/>
            </w:pPr>
            <w:r>
              <w:rPr>
                <w:color w:val="0D0D0D"/>
              </w:rPr>
              <w:t xml:space="preserve">Evidence </w:t>
            </w:r>
          </w:p>
          <w:p w14:paraId="081A4A5A" w14:textId="77777777" w:rsidR="004B2853" w:rsidRDefault="00000000">
            <w:pPr>
              <w:spacing w:after="60" w:line="227" w:lineRule="auto"/>
              <w:ind w:left="167"/>
              <w:jc w:val="both"/>
            </w:pPr>
            <w:r>
              <w:rPr>
                <w:color w:val="0D0D0D"/>
              </w:rPr>
              <w:t xml:space="preserve">EFF Toolkit impact score +5, high impact for very low cost based on extensive research. </w:t>
            </w:r>
          </w:p>
          <w:p w14:paraId="73A3177D" w14:textId="77777777" w:rsidR="004B2853" w:rsidRDefault="00000000">
            <w:pPr>
              <w:spacing w:after="26"/>
              <w:ind w:left="109"/>
            </w:pPr>
            <w:r>
              <w:rPr>
                <w:color w:val="0D0D0D"/>
              </w:rPr>
              <w:t xml:space="preserve">ELS is a DfE validated programme. </w:t>
            </w:r>
          </w:p>
          <w:p w14:paraId="52C90A79" w14:textId="77777777" w:rsidR="004B2853" w:rsidRDefault="00000000">
            <w:pPr>
              <w:ind w:left="167"/>
            </w:pPr>
            <w:r>
              <w:rPr>
                <w:color w:val="0D0D0D"/>
              </w:rPr>
              <w:t xml:space="preserve">£5,200 </w:t>
            </w:r>
          </w:p>
        </w:tc>
        <w:tc>
          <w:tcPr>
            <w:tcW w:w="2543" w:type="dxa"/>
            <w:tcBorders>
              <w:top w:val="single" w:sz="4" w:space="0" w:color="000000"/>
              <w:left w:val="single" w:sz="4" w:space="0" w:color="000000"/>
              <w:bottom w:val="single" w:sz="4" w:space="0" w:color="000000"/>
              <w:right w:val="single" w:sz="4" w:space="0" w:color="000000"/>
            </w:tcBorders>
          </w:tcPr>
          <w:p w14:paraId="05A3ABBD" w14:textId="77777777" w:rsidR="004B2853" w:rsidRDefault="00000000">
            <w:pPr>
              <w:ind w:left="166"/>
            </w:pPr>
            <w:r>
              <w:rPr>
                <w:color w:val="0D0D0D"/>
              </w:rPr>
              <w:t xml:space="preserve">1, 3, 5 and 6 </w:t>
            </w:r>
          </w:p>
        </w:tc>
      </w:tr>
      <w:tr w:rsidR="004B2853" w14:paraId="4727FB8A" w14:textId="77777777">
        <w:trPr>
          <w:trHeight w:val="5593"/>
        </w:trPr>
        <w:tc>
          <w:tcPr>
            <w:tcW w:w="1247" w:type="dxa"/>
            <w:tcBorders>
              <w:top w:val="single" w:sz="4" w:space="0" w:color="000000"/>
              <w:left w:val="single" w:sz="4" w:space="0" w:color="000000"/>
              <w:bottom w:val="single" w:sz="4" w:space="0" w:color="000000"/>
              <w:right w:val="nil"/>
            </w:tcBorders>
          </w:tcPr>
          <w:p w14:paraId="6527FDB5" w14:textId="77777777" w:rsidR="004B2853" w:rsidRDefault="00000000">
            <w:pPr>
              <w:ind w:left="166"/>
            </w:pPr>
            <w:r>
              <w:rPr>
                <w:color w:val="0D0D0D"/>
              </w:rPr>
              <w:t xml:space="preserve">Mastering </w:t>
            </w:r>
          </w:p>
          <w:p w14:paraId="4A3CF660" w14:textId="77777777" w:rsidR="004B2853" w:rsidRDefault="00000000">
            <w:pPr>
              <w:ind w:left="166"/>
            </w:pPr>
            <w:r>
              <w:rPr>
                <w:color w:val="0D0D0D"/>
              </w:rPr>
              <w:t xml:space="preserve">(NCTEM) </w:t>
            </w:r>
          </w:p>
        </w:tc>
        <w:tc>
          <w:tcPr>
            <w:tcW w:w="1440" w:type="dxa"/>
            <w:tcBorders>
              <w:top w:val="single" w:sz="4" w:space="0" w:color="000000"/>
              <w:left w:val="nil"/>
              <w:bottom w:val="single" w:sz="4" w:space="0" w:color="000000"/>
              <w:right w:val="single" w:sz="4" w:space="0" w:color="000000"/>
            </w:tcBorders>
          </w:tcPr>
          <w:p w14:paraId="1FC490C0" w14:textId="77777777" w:rsidR="004B2853" w:rsidRDefault="00000000">
            <w:pPr>
              <w:ind w:right="59"/>
              <w:jc w:val="right"/>
            </w:pPr>
            <w:r>
              <w:rPr>
                <w:color w:val="0D0D0D"/>
              </w:rPr>
              <w:t xml:space="preserve">Number </w:t>
            </w:r>
          </w:p>
        </w:tc>
        <w:tc>
          <w:tcPr>
            <w:tcW w:w="4255" w:type="dxa"/>
            <w:tcBorders>
              <w:top w:val="single" w:sz="4" w:space="0" w:color="000000"/>
              <w:left w:val="single" w:sz="4" w:space="0" w:color="000000"/>
              <w:bottom w:val="single" w:sz="4" w:space="0" w:color="000000"/>
              <w:right w:val="single" w:sz="4" w:space="0" w:color="000000"/>
            </w:tcBorders>
          </w:tcPr>
          <w:p w14:paraId="52F1E15A" w14:textId="77777777" w:rsidR="004B2853" w:rsidRDefault="00000000">
            <w:pPr>
              <w:spacing w:after="23"/>
              <w:ind w:left="167"/>
            </w:pPr>
            <w:r>
              <w:rPr>
                <w:color w:val="0D0D0D"/>
              </w:rPr>
              <w:t xml:space="preserve">Rationale: </w:t>
            </w:r>
          </w:p>
          <w:p w14:paraId="245F1E1A" w14:textId="77777777" w:rsidR="004B2853" w:rsidRDefault="00000000">
            <w:pPr>
              <w:spacing w:after="60" w:line="227" w:lineRule="auto"/>
              <w:ind w:left="167" w:right="60"/>
              <w:jc w:val="both"/>
            </w:pPr>
            <w:r>
              <w:rPr>
                <w:color w:val="0D0D0D"/>
              </w:rPr>
              <w:t xml:space="preserve">Fluency has been identified as a weakness in maths for disadvantaged pupils. This project aims to secure firm foundations in the development of good number sense for all children from Reception through to Year 1 and Year 2. The aim over time is that children will leave KS1 with fluency in calculation and a confidence and flexibility with number. Attention will be given to key knowledge and understanding needed in Reception classes, and progression through KS1 to support success in the future. </w:t>
            </w:r>
          </w:p>
          <w:p w14:paraId="70128E34" w14:textId="77777777" w:rsidR="004B2853" w:rsidRDefault="00000000">
            <w:pPr>
              <w:spacing w:after="23"/>
              <w:ind w:left="167"/>
            </w:pPr>
            <w:r>
              <w:rPr>
                <w:color w:val="0D0D0D"/>
              </w:rPr>
              <w:t xml:space="preserve"> </w:t>
            </w:r>
          </w:p>
          <w:p w14:paraId="12E65B07" w14:textId="77777777" w:rsidR="004B2853" w:rsidRDefault="00000000">
            <w:pPr>
              <w:spacing w:after="26"/>
              <w:ind w:left="167"/>
            </w:pPr>
            <w:r>
              <w:rPr>
                <w:color w:val="0D0D0D"/>
              </w:rPr>
              <w:t xml:space="preserve">Evidence: </w:t>
            </w:r>
          </w:p>
          <w:p w14:paraId="2A3ED204" w14:textId="77777777" w:rsidR="004B2853" w:rsidRDefault="00000000">
            <w:pPr>
              <w:spacing w:after="60" w:line="227" w:lineRule="auto"/>
              <w:ind w:left="167"/>
              <w:jc w:val="both"/>
            </w:pPr>
            <w:r>
              <w:rPr>
                <w:color w:val="0D0D0D"/>
              </w:rPr>
              <w:t xml:space="preserve">EEF Toolkit impact score +5, high impact for very low cost based on limited evidence </w:t>
            </w:r>
          </w:p>
          <w:p w14:paraId="470BBF51" w14:textId="77777777" w:rsidR="004B2853" w:rsidRDefault="00000000">
            <w:pPr>
              <w:spacing w:after="58" w:line="229" w:lineRule="auto"/>
              <w:ind w:left="167"/>
              <w:jc w:val="both"/>
            </w:pPr>
            <w:r>
              <w:rPr>
                <w:color w:val="0D0D0D"/>
              </w:rPr>
              <w:t xml:space="preserve">£1060 supply costs to release teaching staff for time sensitive training. </w:t>
            </w:r>
          </w:p>
          <w:p w14:paraId="28B7546E" w14:textId="77777777" w:rsidR="004B2853" w:rsidRDefault="00000000">
            <w:pPr>
              <w:ind w:left="167"/>
            </w:pPr>
            <w:r>
              <w:rPr>
                <w:color w:val="0D0D0D"/>
              </w:rPr>
              <w:t xml:space="preserve"> </w:t>
            </w:r>
          </w:p>
        </w:tc>
        <w:tc>
          <w:tcPr>
            <w:tcW w:w="2543" w:type="dxa"/>
            <w:tcBorders>
              <w:top w:val="single" w:sz="4" w:space="0" w:color="000000"/>
              <w:left w:val="single" w:sz="4" w:space="0" w:color="000000"/>
              <w:bottom w:val="single" w:sz="4" w:space="0" w:color="000000"/>
              <w:right w:val="single" w:sz="4" w:space="0" w:color="000000"/>
            </w:tcBorders>
          </w:tcPr>
          <w:p w14:paraId="1C2EB6D0" w14:textId="77777777" w:rsidR="004B2853" w:rsidRDefault="00000000">
            <w:pPr>
              <w:ind w:left="166"/>
            </w:pPr>
            <w:r>
              <w:rPr>
                <w:color w:val="0D0D0D"/>
              </w:rPr>
              <w:t xml:space="preserve">2, 5 and 6 </w:t>
            </w:r>
          </w:p>
        </w:tc>
      </w:tr>
    </w:tbl>
    <w:p w14:paraId="63E9BCE4" w14:textId="77777777" w:rsidR="004B2853" w:rsidRDefault="004B2853">
      <w:pPr>
        <w:spacing w:after="0"/>
        <w:ind w:left="-1133" w:right="10575"/>
      </w:pPr>
    </w:p>
    <w:tbl>
      <w:tblPr>
        <w:tblStyle w:val="TableGrid"/>
        <w:tblW w:w="9489" w:type="dxa"/>
        <w:tblInd w:w="5" w:type="dxa"/>
        <w:tblCellMar>
          <w:top w:w="116" w:type="dxa"/>
          <w:left w:w="166" w:type="dxa"/>
          <w:right w:w="102" w:type="dxa"/>
        </w:tblCellMar>
        <w:tblLook w:val="04A0" w:firstRow="1" w:lastRow="0" w:firstColumn="1" w:lastColumn="0" w:noHBand="0" w:noVBand="1"/>
      </w:tblPr>
      <w:tblGrid>
        <w:gridCol w:w="2689"/>
        <w:gridCol w:w="4256"/>
        <w:gridCol w:w="2544"/>
      </w:tblGrid>
      <w:tr w:rsidR="004B2853" w14:paraId="75CB5105" w14:textId="77777777">
        <w:trPr>
          <w:trHeight w:val="4575"/>
        </w:trPr>
        <w:tc>
          <w:tcPr>
            <w:tcW w:w="2689" w:type="dxa"/>
            <w:tcBorders>
              <w:top w:val="single" w:sz="4" w:space="0" w:color="000000"/>
              <w:left w:val="single" w:sz="4" w:space="0" w:color="000000"/>
              <w:bottom w:val="single" w:sz="4" w:space="0" w:color="000000"/>
              <w:right w:val="single" w:sz="4" w:space="0" w:color="000000"/>
            </w:tcBorders>
          </w:tcPr>
          <w:p w14:paraId="190055EA" w14:textId="77777777" w:rsidR="004B2853" w:rsidRDefault="00000000">
            <w:pPr>
              <w:ind w:left="2" w:right="58"/>
              <w:jc w:val="both"/>
            </w:pPr>
            <w:r>
              <w:rPr>
                <w:color w:val="0D0D0D"/>
              </w:rPr>
              <w:lastRenderedPageBreak/>
              <w:t xml:space="preserve">Teaching assistants deliver targeted interventions across a range of areas from academic input to addressing emotional needs of children. </w:t>
            </w:r>
          </w:p>
        </w:tc>
        <w:tc>
          <w:tcPr>
            <w:tcW w:w="4256" w:type="dxa"/>
            <w:tcBorders>
              <w:top w:val="single" w:sz="4" w:space="0" w:color="000000"/>
              <w:left w:val="single" w:sz="4" w:space="0" w:color="000000"/>
              <w:bottom w:val="single" w:sz="4" w:space="0" w:color="000000"/>
              <w:right w:val="single" w:sz="4" w:space="0" w:color="000000"/>
            </w:tcBorders>
          </w:tcPr>
          <w:p w14:paraId="3CECB8BE" w14:textId="77777777" w:rsidR="004B2853" w:rsidRDefault="00000000">
            <w:pPr>
              <w:spacing w:after="23"/>
              <w:ind w:left="2"/>
            </w:pPr>
            <w:r>
              <w:rPr>
                <w:color w:val="0D0D0D"/>
              </w:rPr>
              <w:t xml:space="preserve">Rationale: </w:t>
            </w:r>
          </w:p>
          <w:p w14:paraId="6078167B" w14:textId="4EDEB92D" w:rsidR="004B2853" w:rsidRDefault="00000000">
            <w:pPr>
              <w:spacing w:after="59" w:line="227" w:lineRule="auto"/>
              <w:ind w:left="2" w:right="57"/>
              <w:jc w:val="both"/>
            </w:pPr>
            <w:r>
              <w:rPr>
                <w:color w:val="0D0D0D"/>
              </w:rPr>
              <w:t>T</w:t>
            </w:r>
            <w:r w:rsidR="00D80AF2">
              <w:rPr>
                <w:color w:val="0D0D0D"/>
              </w:rPr>
              <w:t>A</w:t>
            </w:r>
            <w:r>
              <w:rPr>
                <w:color w:val="0D0D0D"/>
              </w:rPr>
              <w:t xml:space="preserve">s are deployed effectively by the classroom teachers to pre-learn/overlearn/consolidate learning and/or provide relevant support as required. This may include additional time for emotional checkins, encouraging children to develop their emotional literacy so they are better able to articulate how they are feeling. </w:t>
            </w:r>
          </w:p>
          <w:p w14:paraId="7A035521" w14:textId="77777777" w:rsidR="004B2853" w:rsidRDefault="00000000">
            <w:pPr>
              <w:spacing w:after="26"/>
              <w:ind w:left="2"/>
            </w:pPr>
            <w:r>
              <w:rPr>
                <w:color w:val="0D0D0D"/>
              </w:rPr>
              <w:t xml:space="preserve"> </w:t>
            </w:r>
          </w:p>
          <w:p w14:paraId="6CE5DB21" w14:textId="77777777" w:rsidR="004B2853" w:rsidRDefault="00000000">
            <w:pPr>
              <w:spacing w:after="23"/>
              <w:ind w:left="2"/>
            </w:pPr>
            <w:r>
              <w:rPr>
                <w:color w:val="0D0D0D"/>
              </w:rPr>
              <w:t xml:space="preserve">Evidence: </w:t>
            </w:r>
          </w:p>
          <w:p w14:paraId="491482D7" w14:textId="77777777" w:rsidR="004B2853" w:rsidRDefault="00000000">
            <w:pPr>
              <w:spacing w:after="62" w:line="227" w:lineRule="auto"/>
              <w:ind w:left="2"/>
              <w:jc w:val="both"/>
            </w:pPr>
            <w:r>
              <w:rPr>
                <w:color w:val="0D0D0D"/>
              </w:rPr>
              <w:t xml:space="preserve">EEF Toolkit impact score +4, moderate impact based on moderate evidence. </w:t>
            </w:r>
          </w:p>
          <w:p w14:paraId="32EC43B4" w14:textId="77777777" w:rsidR="004B2853" w:rsidRDefault="00000000">
            <w:pPr>
              <w:spacing w:after="23"/>
              <w:ind w:left="2"/>
            </w:pPr>
            <w:r>
              <w:rPr>
                <w:color w:val="0D0D0D"/>
              </w:rPr>
              <w:t xml:space="preserve"> </w:t>
            </w:r>
          </w:p>
          <w:p w14:paraId="2CEE22D0" w14:textId="77777777" w:rsidR="004B2853" w:rsidRDefault="00000000">
            <w:pPr>
              <w:ind w:left="2"/>
            </w:pPr>
            <w:r>
              <w:rPr>
                <w:color w:val="0D0D0D"/>
              </w:rPr>
              <w:t xml:space="preserve">£2000 contribution towards additional TA staffing </w:t>
            </w:r>
          </w:p>
        </w:tc>
        <w:tc>
          <w:tcPr>
            <w:tcW w:w="2544" w:type="dxa"/>
            <w:tcBorders>
              <w:top w:val="single" w:sz="4" w:space="0" w:color="000000"/>
              <w:left w:val="single" w:sz="4" w:space="0" w:color="000000"/>
              <w:bottom w:val="single" w:sz="4" w:space="0" w:color="000000"/>
              <w:right w:val="single" w:sz="4" w:space="0" w:color="000000"/>
            </w:tcBorders>
          </w:tcPr>
          <w:p w14:paraId="46BA57E9" w14:textId="3469BD64" w:rsidR="004B2853" w:rsidRDefault="00000000">
            <w:r>
              <w:rPr>
                <w:color w:val="0D0D0D"/>
              </w:rPr>
              <w:t xml:space="preserve">1, 2, 3, 5, 6 </w:t>
            </w:r>
          </w:p>
        </w:tc>
      </w:tr>
      <w:tr w:rsidR="004B2853" w14:paraId="18F6F476" w14:textId="77777777">
        <w:trPr>
          <w:trHeight w:val="5847"/>
        </w:trPr>
        <w:tc>
          <w:tcPr>
            <w:tcW w:w="2689" w:type="dxa"/>
            <w:tcBorders>
              <w:top w:val="single" w:sz="4" w:space="0" w:color="000000"/>
              <w:left w:val="single" w:sz="4" w:space="0" w:color="000000"/>
              <w:bottom w:val="single" w:sz="4" w:space="0" w:color="000000"/>
              <w:right w:val="single" w:sz="4" w:space="0" w:color="000000"/>
            </w:tcBorders>
          </w:tcPr>
          <w:p w14:paraId="13F022AE" w14:textId="77777777" w:rsidR="004B2853" w:rsidRDefault="00000000">
            <w:pPr>
              <w:ind w:left="2" w:right="57"/>
              <w:jc w:val="both"/>
            </w:pPr>
            <w:r>
              <w:rPr>
                <w:color w:val="0D0D0D"/>
              </w:rPr>
              <w:t xml:space="preserve">Increased experiences to contribute towards cultural capital, where such experiences are vital to provide a solid basis in order to shape children’s futures. Children undertake carefully chosen external visits as well as visits held in school. </w:t>
            </w:r>
          </w:p>
        </w:tc>
        <w:tc>
          <w:tcPr>
            <w:tcW w:w="4256" w:type="dxa"/>
            <w:tcBorders>
              <w:top w:val="single" w:sz="4" w:space="0" w:color="000000"/>
              <w:left w:val="single" w:sz="4" w:space="0" w:color="000000"/>
              <w:bottom w:val="single" w:sz="4" w:space="0" w:color="000000"/>
              <w:right w:val="single" w:sz="4" w:space="0" w:color="000000"/>
            </w:tcBorders>
          </w:tcPr>
          <w:p w14:paraId="7E6F3C68" w14:textId="77777777" w:rsidR="004B2853" w:rsidRDefault="00000000">
            <w:pPr>
              <w:spacing w:after="23"/>
              <w:ind w:left="2"/>
            </w:pPr>
            <w:r>
              <w:rPr>
                <w:color w:val="0D0D0D"/>
              </w:rPr>
              <w:t xml:space="preserve">Rationale: </w:t>
            </w:r>
          </w:p>
          <w:p w14:paraId="0C6D61C3" w14:textId="77777777" w:rsidR="004B2853" w:rsidRDefault="00000000">
            <w:pPr>
              <w:spacing w:after="59" w:line="227" w:lineRule="auto"/>
              <w:ind w:left="2" w:right="59"/>
              <w:jc w:val="both"/>
            </w:pPr>
            <w:r>
              <w:rPr>
                <w:color w:val="0D0D0D"/>
              </w:rPr>
              <w:t xml:space="preserve">A wide range of experiences is necessary in order to boost children’s cultural capital, for example, planned visitors/workshops, e.g., Rock Pool School, judo, drumming and visits to the Centre for Life and Jarrow Hall. </w:t>
            </w:r>
          </w:p>
          <w:p w14:paraId="5B4C329B" w14:textId="77777777" w:rsidR="004B2853" w:rsidRDefault="00000000">
            <w:pPr>
              <w:spacing w:after="26"/>
              <w:ind w:left="2"/>
            </w:pPr>
            <w:r>
              <w:rPr>
                <w:color w:val="0D0D0D"/>
              </w:rPr>
              <w:t xml:space="preserve"> </w:t>
            </w:r>
          </w:p>
          <w:p w14:paraId="153E4A10" w14:textId="77777777" w:rsidR="004B2853" w:rsidRDefault="00000000">
            <w:pPr>
              <w:spacing w:after="23"/>
              <w:ind w:left="2"/>
            </w:pPr>
            <w:r>
              <w:rPr>
                <w:color w:val="0D0D0D"/>
              </w:rPr>
              <w:t xml:space="preserve">Evidence: </w:t>
            </w:r>
          </w:p>
          <w:p w14:paraId="11AC14EB" w14:textId="77777777" w:rsidR="004B2853" w:rsidRDefault="00000000">
            <w:pPr>
              <w:spacing w:after="59" w:line="227" w:lineRule="auto"/>
              <w:ind w:left="2" w:right="60"/>
              <w:jc w:val="both"/>
            </w:pPr>
            <w:r>
              <w:rPr>
                <w:color w:val="0D0D0D"/>
              </w:rPr>
              <w:t xml:space="preserve">Evidence shows that children with limited experiences are placed in more disadvantaged positions, compared with those with more experiences. This can impact upon their ability to perform well in school, interact with different social groups, restrict chances of accessing higher education and ultimately limit the ability to achieve in the world of work. </w:t>
            </w:r>
          </w:p>
          <w:p w14:paraId="11AB2B54" w14:textId="77777777" w:rsidR="004B2853" w:rsidRDefault="00000000">
            <w:pPr>
              <w:spacing w:after="23"/>
              <w:ind w:left="2"/>
            </w:pPr>
            <w:r>
              <w:rPr>
                <w:color w:val="0D0D0D"/>
              </w:rPr>
              <w:t xml:space="preserve"> </w:t>
            </w:r>
          </w:p>
          <w:p w14:paraId="6EA9F294" w14:textId="77777777" w:rsidR="004B2853" w:rsidRDefault="00000000">
            <w:pPr>
              <w:ind w:left="2" w:right="59"/>
              <w:jc w:val="both"/>
            </w:pPr>
            <w:r>
              <w:rPr>
                <w:color w:val="0D0D0D"/>
              </w:rPr>
              <w:t xml:space="preserve">£1000 allocated contribution to educational visits for pupils eligible for the pupil premium grant. </w:t>
            </w:r>
          </w:p>
        </w:tc>
        <w:tc>
          <w:tcPr>
            <w:tcW w:w="2544" w:type="dxa"/>
            <w:tcBorders>
              <w:top w:val="single" w:sz="4" w:space="0" w:color="000000"/>
              <w:left w:val="single" w:sz="4" w:space="0" w:color="000000"/>
              <w:bottom w:val="single" w:sz="4" w:space="0" w:color="000000"/>
              <w:right w:val="single" w:sz="4" w:space="0" w:color="000000"/>
            </w:tcBorders>
          </w:tcPr>
          <w:p w14:paraId="08CC1965" w14:textId="77777777" w:rsidR="004B2853" w:rsidRDefault="00000000">
            <w:r>
              <w:rPr>
                <w:color w:val="0D0D0D"/>
              </w:rPr>
              <w:t xml:space="preserve">1, 2, 3, 4, 6 and 8 </w:t>
            </w:r>
          </w:p>
        </w:tc>
      </w:tr>
      <w:tr w:rsidR="004B2853" w14:paraId="66E0BBB2" w14:textId="77777777">
        <w:trPr>
          <w:trHeight w:val="4004"/>
        </w:trPr>
        <w:tc>
          <w:tcPr>
            <w:tcW w:w="2689" w:type="dxa"/>
            <w:tcBorders>
              <w:top w:val="single" w:sz="4" w:space="0" w:color="000000"/>
              <w:left w:val="single" w:sz="4" w:space="0" w:color="000000"/>
              <w:bottom w:val="single" w:sz="4" w:space="0" w:color="000000"/>
              <w:right w:val="single" w:sz="4" w:space="0" w:color="000000"/>
            </w:tcBorders>
          </w:tcPr>
          <w:p w14:paraId="550D1241" w14:textId="77777777" w:rsidR="004B2853" w:rsidRDefault="00000000">
            <w:pPr>
              <w:ind w:left="2" w:right="57"/>
              <w:jc w:val="both"/>
            </w:pPr>
            <w:r>
              <w:rPr>
                <w:color w:val="0D0D0D"/>
              </w:rPr>
              <w:lastRenderedPageBreak/>
              <w:t xml:space="preserve">Increase opportunities for children to participate in high-quality physical development activities, including an enriched outdoor education programme. </w:t>
            </w:r>
          </w:p>
        </w:tc>
        <w:tc>
          <w:tcPr>
            <w:tcW w:w="4256" w:type="dxa"/>
            <w:tcBorders>
              <w:top w:val="single" w:sz="4" w:space="0" w:color="000000"/>
              <w:left w:val="single" w:sz="4" w:space="0" w:color="000000"/>
              <w:bottom w:val="single" w:sz="4" w:space="0" w:color="000000"/>
              <w:right w:val="single" w:sz="4" w:space="0" w:color="000000"/>
            </w:tcBorders>
          </w:tcPr>
          <w:p w14:paraId="71823B13" w14:textId="77777777" w:rsidR="004B2853" w:rsidRDefault="00000000">
            <w:pPr>
              <w:spacing w:after="26"/>
              <w:ind w:left="2"/>
            </w:pPr>
            <w:r>
              <w:rPr>
                <w:color w:val="0D0D0D"/>
              </w:rPr>
              <w:t xml:space="preserve">Rationale: </w:t>
            </w:r>
          </w:p>
          <w:p w14:paraId="2C214496" w14:textId="77777777" w:rsidR="004B2853" w:rsidRDefault="00000000">
            <w:pPr>
              <w:spacing w:after="62" w:line="227" w:lineRule="auto"/>
              <w:ind w:left="2" w:right="60"/>
              <w:jc w:val="both"/>
            </w:pPr>
            <w:r>
              <w:rPr>
                <w:color w:val="0D0D0D"/>
              </w:rPr>
              <w:t xml:space="preserve">Physical activity has important benefits in terms of health, wellbeing and physical development. These benefits have important value in themselves, in addition to the benefits of physical activity for core academic attainment particularly literacy and mathematics. </w:t>
            </w:r>
          </w:p>
          <w:p w14:paraId="1350EB90" w14:textId="77777777" w:rsidR="004B2853" w:rsidRDefault="00000000">
            <w:pPr>
              <w:spacing w:after="23"/>
              <w:ind w:left="2"/>
            </w:pPr>
            <w:r>
              <w:rPr>
                <w:color w:val="0D0D0D"/>
              </w:rPr>
              <w:t xml:space="preserve"> </w:t>
            </w:r>
          </w:p>
          <w:p w14:paraId="2269A837" w14:textId="77777777" w:rsidR="004B2853" w:rsidRDefault="00000000">
            <w:pPr>
              <w:spacing w:after="23"/>
              <w:ind w:left="2"/>
            </w:pPr>
            <w:r>
              <w:rPr>
                <w:color w:val="0D0D0D"/>
              </w:rPr>
              <w:t xml:space="preserve">Evidence: </w:t>
            </w:r>
          </w:p>
          <w:p w14:paraId="4A670299" w14:textId="77777777" w:rsidR="004B2853" w:rsidRDefault="00000000">
            <w:pPr>
              <w:spacing w:after="59" w:line="228" w:lineRule="auto"/>
              <w:ind w:left="2" w:right="59"/>
              <w:jc w:val="both"/>
            </w:pPr>
            <w:r>
              <w:rPr>
                <w:color w:val="0D0D0D"/>
              </w:rPr>
              <w:t xml:space="preserve">EEF Toolkit (linked to progress in English and mathematics) +1, low impact for very low costs based on extensive evidence. </w:t>
            </w:r>
          </w:p>
          <w:p w14:paraId="6CDB7F65" w14:textId="77777777" w:rsidR="004B2853" w:rsidRDefault="00000000">
            <w:pPr>
              <w:ind w:left="2"/>
            </w:pPr>
            <w:r>
              <w:rPr>
                <w:color w:val="0D0D0D"/>
              </w:rPr>
              <w:t xml:space="preserve">Health-based research – evidence v. strong. </w:t>
            </w:r>
          </w:p>
        </w:tc>
        <w:tc>
          <w:tcPr>
            <w:tcW w:w="2544" w:type="dxa"/>
            <w:tcBorders>
              <w:top w:val="single" w:sz="4" w:space="0" w:color="000000"/>
              <w:left w:val="single" w:sz="4" w:space="0" w:color="000000"/>
              <w:bottom w:val="single" w:sz="4" w:space="0" w:color="000000"/>
              <w:right w:val="single" w:sz="4" w:space="0" w:color="000000"/>
            </w:tcBorders>
          </w:tcPr>
          <w:p w14:paraId="3BB34166" w14:textId="77777777" w:rsidR="004B2853" w:rsidRDefault="00000000">
            <w:r>
              <w:rPr>
                <w:color w:val="0D0D0D"/>
              </w:rPr>
              <w:t xml:space="preserve">6, 7 and 8 </w:t>
            </w:r>
          </w:p>
        </w:tc>
      </w:tr>
    </w:tbl>
    <w:p w14:paraId="568D8D1B" w14:textId="77777777" w:rsidR="004B2853" w:rsidRDefault="00000000">
      <w:pPr>
        <w:pStyle w:val="Heading3"/>
        <w:spacing w:after="211"/>
        <w:ind w:left="-5"/>
      </w:pPr>
      <w:r>
        <w:t xml:space="preserve">Wider strategies (for example, related to attendance, behaviour, wellbeing) </w:t>
      </w:r>
    </w:p>
    <w:p w14:paraId="0F6B1ECD" w14:textId="77777777" w:rsidR="004B2853" w:rsidRDefault="00000000">
      <w:pPr>
        <w:spacing w:after="0" w:line="266" w:lineRule="auto"/>
        <w:ind w:left="-5" w:hanging="10"/>
      </w:pPr>
      <w:r>
        <w:rPr>
          <w:color w:val="0D0D0D"/>
          <w:sz w:val="24"/>
        </w:rPr>
        <w:t xml:space="preserve">Budgeted cost: £2820 </w:t>
      </w:r>
    </w:p>
    <w:tbl>
      <w:tblPr>
        <w:tblStyle w:val="TableGrid"/>
        <w:tblW w:w="9486" w:type="dxa"/>
        <w:tblInd w:w="7" w:type="dxa"/>
        <w:tblCellMar>
          <w:top w:w="59" w:type="dxa"/>
          <w:left w:w="166" w:type="dxa"/>
        </w:tblCellMar>
        <w:tblLook w:val="04A0" w:firstRow="1" w:lastRow="0" w:firstColumn="1" w:lastColumn="0" w:noHBand="0" w:noVBand="1"/>
      </w:tblPr>
      <w:tblGrid>
        <w:gridCol w:w="1323"/>
        <w:gridCol w:w="1365"/>
        <w:gridCol w:w="4255"/>
        <w:gridCol w:w="2543"/>
      </w:tblGrid>
      <w:tr w:rsidR="004B2853" w14:paraId="151ECD1D" w14:textId="77777777">
        <w:trPr>
          <w:trHeight w:val="961"/>
        </w:trPr>
        <w:tc>
          <w:tcPr>
            <w:tcW w:w="2687" w:type="dxa"/>
            <w:gridSpan w:val="2"/>
            <w:tcBorders>
              <w:top w:val="single" w:sz="4" w:space="0" w:color="000000"/>
              <w:left w:val="single" w:sz="4" w:space="0" w:color="000000"/>
              <w:bottom w:val="single" w:sz="4" w:space="0" w:color="000000"/>
              <w:right w:val="single" w:sz="4" w:space="0" w:color="000000"/>
            </w:tcBorders>
            <w:shd w:val="clear" w:color="auto" w:fill="D8E2E9"/>
          </w:tcPr>
          <w:p w14:paraId="1B8957B8" w14:textId="77777777" w:rsidR="004B2853" w:rsidRDefault="00000000">
            <w:r>
              <w:rPr>
                <w:b/>
                <w:color w:val="0D0D0D"/>
                <w:sz w:val="24"/>
              </w:rPr>
              <w:t xml:space="preserve">Activity </w:t>
            </w:r>
          </w:p>
        </w:tc>
        <w:tc>
          <w:tcPr>
            <w:tcW w:w="4255" w:type="dxa"/>
            <w:tcBorders>
              <w:top w:val="single" w:sz="4" w:space="0" w:color="000000"/>
              <w:left w:val="single" w:sz="4" w:space="0" w:color="000000"/>
              <w:bottom w:val="single" w:sz="4" w:space="0" w:color="000000"/>
              <w:right w:val="single" w:sz="4" w:space="0" w:color="000000"/>
            </w:tcBorders>
            <w:shd w:val="clear" w:color="auto" w:fill="D8E2E9"/>
          </w:tcPr>
          <w:p w14:paraId="7EF6FEFD" w14:textId="77777777" w:rsidR="004B2853" w:rsidRDefault="00000000">
            <w:pPr>
              <w:ind w:left="1"/>
            </w:pPr>
            <w:r>
              <w:rPr>
                <w:b/>
                <w:color w:val="0D0D0D"/>
                <w:sz w:val="24"/>
              </w:rPr>
              <w:t xml:space="preserve">Evidence that supports this approach </w:t>
            </w:r>
          </w:p>
        </w:tc>
        <w:tc>
          <w:tcPr>
            <w:tcW w:w="2543" w:type="dxa"/>
            <w:tcBorders>
              <w:top w:val="single" w:sz="4" w:space="0" w:color="000000"/>
              <w:left w:val="single" w:sz="4" w:space="0" w:color="000000"/>
              <w:bottom w:val="single" w:sz="4" w:space="0" w:color="000000"/>
              <w:right w:val="single" w:sz="4" w:space="0" w:color="000000"/>
            </w:tcBorders>
            <w:shd w:val="clear" w:color="auto" w:fill="D8E2E9"/>
          </w:tcPr>
          <w:p w14:paraId="64A1253F" w14:textId="77777777" w:rsidR="004B2853" w:rsidRDefault="00000000">
            <w:pPr>
              <w:ind w:right="20"/>
            </w:pPr>
            <w:r>
              <w:rPr>
                <w:b/>
                <w:color w:val="0D0D0D"/>
                <w:sz w:val="24"/>
              </w:rPr>
              <w:t xml:space="preserve">Challenge number(s) addressed </w:t>
            </w:r>
          </w:p>
        </w:tc>
      </w:tr>
      <w:tr w:rsidR="004B2853" w14:paraId="2B6D6B53" w14:textId="77777777">
        <w:trPr>
          <w:trHeight w:val="3494"/>
        </w:trPr>
        <w:tc>
          <w:tcPr>
            <w:tcW w:w="2687" w:type="dxa"/>
            <w:gridSpan w:val="2"/>
            <w:tcBorders>
              <w:top w:val="single" w:sz="4" w:space="0" w:color="000000"/>
              <w:left w:val="single" w:sz="4" w:space="0" w:color="000000"/>
              <w:bottom w:val="single" w:sz="4" w:space="0" w:color="000000"/>
              <w:right w:val="single" w:sz="4" w:space="0" w:color="000000"/>
            </w:tcBorders>
          </w:tcPr>
          <w:p w14:paraId="59AF823D" w14:textId="77777777" w:rsidR="004B2853" w:rsidRDefault="00000000">
            <w:pPr>
              <w:spacing w:after="12" w:line="227" w:lineRule="auto"/>
              <w:ind w:right="160"/>
              <w:jc w:val="both"/>
            </w:pPr>
            <w:r>
              <w:rPr>
                <w:color w:val="0D0D0D"/>
              </w:rPr>
              <w:t xml:space="preserve">Weekly attendance meetings between the Headteacher and Office Manager, with close liaison with the Education </w:t>
            </w:r>
          </w:p>
          <w:p w14:paraId="3D243A8C" w14:textId="77777777" w:rsidR="004B2853" w:rsidRDefault="00000000">
            <w:r>
              <w:rPr>
                <w:color w:val="0D0D0D"/>
              </w:rPr>
              <w:t>Welfare Officer.</w:t>
            </w:r>
            <w:r>
              <w:rPr>
                <w:color w:val="0D0D0D"/>
                <w:sz w:val="24"/>
              </w:rPr>
              <w:t xml:space="preserve"> </w:t>
            </w:r>
          </w:p>
        </w:tc>
        <w:tc>
          <w:tcPr>
            <w:tcW w:w="4255" w:type="dxa"/>
            <w:tcBorders>
              <w:top w:val="single" w:sz="4" w:space="0" w:color="000000"/>
              <w:left w:val="single" w:sz="4" w:space="0" w:color="000000"/>
              <w:bottom w:val="single" w:sz="4" w:space="0" w:color="000000"/>
              <w:right w:val="single" w:sz="4" w:space="0" w:color="000000"/>
            </w:tcBorders>
          </w:tcPr>
          <w:p w14:paraId="31E6E547" w14:textId="77777777" w:rsidR="004B2853" w:rsidRDefault="00000000">
            <w:pPr>
              <w:spacing w:after="23"/>
              <w:ind w:left="1"/>
            </w:pPr>
            <w:r>
              <w:rPr>
                <w:color w:val="0D0D0D"/>
              </w:rPr>
              <w:t xml:space="preserve">Rationale: </w:t>
            </w:r>
          </w:p>
          <w:p w14:paraId="01F69529" w14:textId="77777777" w:rsidR="004B2853" w:rsidRDefault="00000000">
            <w:pPr>
              <w:spacing w:after="59" w:line="227" w:lineRule="auto"/>
              <w:ind w:left="1" w:right="160"/>
              <w:jc w:val="both"/>
            </w:pPr>
            <w:r>
              <w:rPr>
                <w:color w:val="0D0D0D"/>
              </w:rPr>
              <w:t xml:space="preserve">Children’s attendance is correlated to their educational outcomes. High attendance ensures that they do not miss out of vital learning opportunities and experiences.  </w:t>
            </w:r>
          </w:p>
          <w:p w14:paraId="6BC4FA7E" w14:textId="77777777" w:rsidR="004B2853" w:rsidRDefault="00000000">
            <w:pPr>
              <w:spacing w:after="58" w:line="228" w:lineRule="auto"/>
              <w:ind w:left="1" w:right="160"/>
              <w:jc w:val="both"/>
            </w:pPr>
            <w:r>
              <w:rPr>
                <w:color w:val="0D0D0D"/>
              </w:rPr>
              <w:t xml:space="preserve">Weekly monitoring will ensure early intervention can happen to address falling attendance or punctuality.  </w:t>
            </w:r>
          </w:p>
          <w:p w14:paraId="7ECAA13E" w14:textId="77777777" w:rsidR="004B2853" w:rsidRDefault="00000000">
            <w:pPr>
              <w:spacing w:after="23"/>
              <w:ind w:left="1"/>
            </w:pPr>
            <w:r>
              <w:rPr>
                <w:color w:val="0D0D0D"/>
              </w:rPr>
              <w:t xml:space="preserve"> </w:t>
            </w:r>
          </w:p>
          <w:p w14:paraId="3E98C6D4" w14:textId="77777777" w:rsidR="004B2853" w:rsidRDefault="00000000">
            <w:pPr>
              <w:spacing w:after="26"/>
              <w:ind w:left="1"/>
            </w:pPr>
            <w:r>
              <w:rPr>
                <w:color w:val="0D0D0D"/>
              </w:rPr>
              <w:t xml:space="preserve">Evidence: </w:t>
            </w:r>
          </w:p>
          <w:p w14:paraId="06107DDF" w14:textId="77777777" w:rsidR="004B2853" w:rsidRDefault="00000000">
            <w:pPr>
              <w:ind w:left="1"/>
            </w:pPr>
            <w:r>
              <w:rPr>
                <w:color w:val="0D0D0D"/>
              </w:rPr>
              <w:t xml:space="preserve">Significant impact based on extensive evidence </w:t>
            </w:r>
          </w:p>
        </w:tc>
        <w:tc>
          <w:tcPr>
            <w:tcW w:w="2543" w:type="dxa"/>
            <w:tcBorders>
              <w:top w:val="single" w:sz="4" w:space="0" w:color="000000"/>
              <w:left w:val="single" w:sz="4" w:space="0" w:color="000000"/>
              <w:bottom w:val="single" w:sz="4" w:space="0" w:color="000000"/>
              <w:right w:val="single" w:sz="4" w:space="0" w:color="000000"/>
            </w:tcBorders>
          </w:tcPr>
          <w:p w14:paraId="41B99919" w14:textId="10FD29C1" w:rsidR="00B57FF8" w:rsidRDefault="00000000" w:rsidP="00B57FF8">
            <w:pPr>
              <w:ind w:right="160"/>
              <w:jc w:val="center"/>
            </w:pPr>
            <w:r>
              <w:rPr>
                <w:color w:val="0D0D0D"/>
              </w:rPr>
              <w:t xml:space="preserve">1, 2, 3, 4, 5, 6, 7, 8, 9 </w:t>
            </w:r>
          </w:p>
          <w:p w14:paraId="083319B2" w14:textId="6A4931FC" w:rsidR="004B2853" w:rsidRDefault="004B2853"/>
        </w:tc>
      </w:tr>
      <w:tr w:rsidR="004B2853" w14:paraId="5452D124" w14:textId="77777777">
        <w:trPr>
          <w:trHeight w:val="7124"/>
        </w:trPr>
        <w:tc>
          <w:tcPr>
            <w:tcW w:w="1322" w:type="dxa"/>
            <w:tcBorders>
              <w:top w:val="single" w:sz="4" w:space="0" w:color="000000"/>
              <w:left w:val="single" w:sz="4" w:space="0" w:color="000000"/>
              <w:bottom w:val="single" w:sz="4" w:space="0" w:color="000000"/>
              <w:right w:val="nil"/>
            </w:tcBorders>
          </w:tcPr>
          <w:p w14:paraId="1FBB28B2" w14:textId="77777777" w:rsidR="004B2853" w:rsidRDefault="00000000">
            <w:pPr>
              <w:ind w:right="-254"/>
            </w:pPr>
            <w:r>
              <w:rPr>
                <w:color w:val="0D0D0D"/>
              </w:rPr>
              <w:lastRenderedPageBreak/>
              <w:t xml:space="preserve">Free access to Club </w:t>
            </w:r>
          </w:p>
        </w:tc>
        <w:tc>
          <w:tcPr>
            <w:tcW w:w="1365" w:type="dxa"/>
            <w:tcBorders>
              <w:top w:val="single" w:sz="4" w:space="0" w:color="000000"/>
              <w:left w:val="nil"/>
              <w:bottom w:val="single" w:sz="4" w:space="0" w:color="000000"/>
              <w:right w:val="single" w:sz="4" w:space="0" w:color="000000"/>
            </w:tcBorders>
          </w:tcPr>
          <w:p w14:paraId="6A14EA76" w14:textId="77777777" w:rsidR="004B2853" w:rsidRDefault="00000000">
            <w:pPr>
              <w:ind w:left="214"/>
            </w:pPr>
            <w:r>
              <w:rPr>
                <w:color w:val="0D0D0D"/>
              </w:rPr>
              <w:t xml:space="preserve">Breakfast </w:t>
            </w:r>
          </w:p>
        </w:tc>
        <w:tc>
          <w:tcPr>
            <w:tcW w:w="4255" w:type="dxa"/>
            <w:tcBorders>
              <w:top w:val="single" w:sz="4" w:space="0" w:color="000000"/>
              <w:left w:val="single" w:sz="4" w:space="0" w:color="000000"/>
              <w:bottom w:val="single" w:sz="4" w:space="0" w:color="000000"/>
              <w:right w:val="single" w:sz="4" w:space="0" w:color="000000"/>
            </w:tcBorders>
          </w:tcPr>
          <w:p w14:paraId="3F739ABE" w14:textId="77777777" w:rsidR="004B2853" w:rsidRDefault="00000000">
            <w:pPr>
              <w:spacing w:after="26"/>
              <w:ind w:left="1"/>
            </w:pPr>
            <w:r>
              <w:rPr>
                <w:color w:val="0D0D0D"/>
              </w:rPr>
              <w:t xml:space="preserve">Rationale: </w:t>
            </w:r>
          </w:p>
          <w:p w14:paraId="510437C0" w14:textId="77777777" w:rsidR="004B2853" w:rsidRDefault="00000000">
            <w:pPr>
              <w:spacing w:after="59" w:line="227" w:lineRule="auto"/>
              <w:ind w:left="1" w:right="161"/>
              <w:jc w:val="both"/>
            </w:pPr>
            <w:r>
              <w:rPr>
                <w:color w:val="0D0D0D"/>
              </w:rPr>
              <w:t xml:space="preserve">Evidence shows that children who do not eat a nutritious breakfast may have difficulty concentrating throughout the school day. Parents may require financial support and funding is therefore available in the event of this in order to ensure children receive sufficient nutrition in order that they are prepared for the school day. </w:t>
            </w:r>
          </w:p>
          <w:p w14:paraId="29DB9A97" w14:textId="77777777" w:rsidR="004B2853" w:rsidRDefault="00000000">
            <w:pPr>
              <w:spacing w:after="23"/>
              <w:ind w:left="1"/>
            </w:pPr>
            <w:r>
              <w:rPr>
                <w:color w:val="0D0D0D"/>
              </w:rPr>
              <w:t xml:space="preserve"> </w:t>
            </w:r>
          </w:p>
          <w:p w14:paraId="68C66486" w14:textId="77777777" w:rsidR="004B2853" w:rsidRDefault="00000000">
            <w:pPr>
              <w:spacing w:after="26"/>
              <w:ind w:left="1"/>
            </w:pPr>
            <w:r>
              <w:rPr>
                <w:color w:val="0D0D0D"/>
              </w:rPr>
              <w:t xml:space="preserve">Evidence: </w:t>
            </w:r>
          </w:p>
          <w:p w14:paraId="1E0B686F" w14:textId="77777777" w:rsidR="004B2853" w:rsidRDefault="00000000">
            <w:pPr>
              <w:spacing w:line="227" w:lineRule="auto"/>
              <w:ind w:left="1" w:right="161"/>
              <w:jc w:val="both"/>
            </w:pPr>
            <w:r>
              <w:rPr>
                <w:color w:val="0D0D0D"/>
              </w:rPr>
              <w:t xml:space="preserve">Two systematic reviews report that children and adolescents who habitually consume breakfast (including ready-to-eat-cereal) have reduced likelihood of being overweight </w:t>
            </w:r>
          </w:p>
          <w:p w14:paraId="36B2388D" w14:textId="77777777" w:rsidR="004B2853" w:rsidRDefault="00000000">
            <w:pPr>
              <w:spacing w:after="52" w:line="233" w:lineRule="auto"/>
              <w:ind w:left="1" w:right="161"/>
              <w:jc w:val="both"/>
            </w:pPr>
            <w:r>
              <w:rPr>
                <w:color w:val="0D0D0D"/>
              </w:rPr>
              <w:t xml:space="preserve">(Szajewska and Ruszczynski, 2010; de la Hunty et al., 2013). Breakfast consumption is also associated with other healthy lifestyle factors. Children who do not consume breakfast are more likely to be less physically active (Sandercock et al., 2010). There is also evidence that breakfast positively affects learning in children in terms of behaviour, cognitive, and school performance (Hoyland et al., 2009). </w:t>
            </w:r>
          </w:p>
          <w:p w14:paraId="6E3044F9" w14:textId="77777777" w:rsidR="004B2853" w:rsidRDefault="00000000">
            <w:pPr>
              <w:ind w:left="1"/>
            </w:pPr>
            <w:r>
              <w:rPr>
                <w:color w:val="0D0D0D"/>
              </w:rPr>
              <w:t xml:space="preserve">£1200 </w:t>
            </w:r>
          </w:p>
        </w:tc>
        <w:tc>
          <w:tcPr>
            <w:tcW w:w="2543" w:type="dxa"/>
            <w:tcBorders>
              <w:top w:val="single" w:sz="4" w:space="0" w:color="000000"/>
              <w:left w:val="single" w:sz="4" w:space="0" w:color="000000"/>
              <w:bottom w:val="single" w:sz="4" w:space="0" w:color="000000"/>
              <w:right w:val="single" w:sz="4" w:space="0" w:color="000000"/>
            </w:tcBorders>
          </w:tcPr>
          <w:p w14:paraId="4CD2F6CC" w14:textId="4FA1C3AF" w:rsidR="004B2853" w:rsidRDefault="00000000">
            <w:r>
              <w:rPr>
                <w:color w:val="0D0D0D"/>
              </w:rPr>
              <w:t xml:space="preserve">1, 2, 3, 4, 6, 7, 8, 9 . </w:t>
            </w:r>
          </w:p>
        </w:tc>
      </w:tr>
      <w:tr w:rsidR="004B2853" w14:paraId="56D275FD" w14:textId="77777777">
        <w:trPr>
          <w:trHeight w:val="1406"/>
        </w:trPr>
        <w:tc>
          <w:tcPr>
            <w:tcW w:w="2687" w:type="dxa"/>
            <w:gridSpan w:val="2"/>
            <w:tcBorders>
              <w:top w:val="single" w:sz="4" w:space="0" w:color="000000"/>
              <w:left w:val="single" w:sz="4" w:space="0" w:color="000000"/>
              <w:bottom w:val="single" w:sz="4" w:space="0" w:color="000000"/>
              <w:right w:val="single" w:sz="4" w:space="0" w:color="000000"/>
            </w:tcBorders>
          </w:tcPr>
          <w:p w14:paraId="082E348A" w14:textId="77777777" w:rsidR="004B2853" w:rsidRDefault="00000000">
            <w:pPr>
              <w:ind w:right="160"/>
              <w:jc w:val="both"/>
            </w:pPr>
            <w:r>
              <w:rPr>
                <w:color w:val="0D0D0D"/>
              </w:rPr>
              <w:t xml:space="preserve">Increased opportunities for families to connect and build relationships with staff, including via increased communication </w:t>
            </w:r>
          </w:p>
        </w:tc>
        <w:tc>
          <w:tcPr>
            <w:tcW w:w="4255" w:type="dxa"/>
            <w:tcBorders>
              <w:top w:val="single" w:sz="4" w:space="0" w:color="000000"/>
              <w:left w:val="single" w:sz="4" w:space="0" w:color="000000"/>
              <w:bottom w:val="single" w:sz="4" w:space="0" w:color="000000"/>
              <w:right w:val="single" w:sz="4" w:space="0" w:color="000000"/>
            </w:tcBorders>
          </w:tcPr>
          <w:p w14:paraId="6FA2392B" w14:textId="77777777" w:rsidR="004B2853" w:rsidRDefault="00000000">
            <w:pPr>
              <w:spacing w:after="26"/>
              <w:ind w:left="1"/>
            </w:pPr>
            <w:r>
              <w:rPr>
                <w:color w:val="0D0D0D"/>
              </w:rPr>
              <w:t xml:space="preserve">Rationale: </w:t>
            </w:r>
          </w:p>
          <w:p w14:paraId="3D7818D0" w14:textId="77777777" w:rsidR="004B2853" w:rsidRDefault="00000000">
            <w:pPr>
              <w:ind w:left="1" w:right="160"/>
              <w:jc w:val="both"/>
            </w:pPr>
            <w:r>
              <w:rPr>
                <w:color w:val="0D0D0D"/>
              </w:rPr>
              <w:t xml:space="preserve">Time invested in building strong relationships with parents builds trust. This is an important element of safeguarding. </w:t>
            </w:r>
          </w:p>
        </w:tc>
        <w:tc>
          <w:tcPr>
            <w:tcW w:w="2543" w:type="dxa"/>
            <w:tcBorders>
              <w:top w:val="single" w:sz="4" w:space="0" w:color="000000"/>
              <w:left w:val="single" w:sz="4" w:space="0" w:color="000000"/>
              <w:bottom w:val="single" w:sz="4" w:space="0" w:color="000000"/>
              <w:right w:val="single" w:sz="4" w:space="0" w:color="000000"/>
            </w:tcBorders>
          </w:tcPr>
          <w:p w14:paraId="435CB682" w14:textId="296523EA" w:rsidR="004B2853" w:rsidRDefault="00000000">
            <w:r>
              <w:rPr>
                <w:color w:val="0D0D0D"/>
              </w:rPr>
              <w:t xml:space="preserve">1, 2, 3, 8, 9 </w:t>
            </w:r>
          </w:p>
        </w:tc>
      </w:tr>
      <w:tr w:rsidR="004B2853" w14:paraId="0529C286" w14:textId="77777777">
        <w:trPr>
          <w:trHeight w:val="2667"/>
        </w:trPr>
        <w:tc>
          <w:tcPr>
            <w:tcW w:w="2687" w:type="dxa"/>
            <w:gridSpan w:val="2"/>
            <w:tcBorders>
              <w:top w:val="single" w:sz="4" w:space="0" w:color="000000"/>
              <w:left w:val="single" w:sz="4" w:space="0" w:color="000000"/>
              <w:bottom w:val="single" w:sz="4" w:space="0" w:color="000000"/>
              <w:right w:val="single" w:sz="4" w:space="0" w:color="000000"/>
            </w:tcBorders>
          </w:tcPr>
          <w:p w14:paraId="63053FCD" w14:textId="77777777" w:rsidR="004B2853" w:rsidRDefault="004B2853"/>
        </w:tc>
        <w:tc>
          <w:tcPr>
            <w:tcW w:w="4255" w:type="dxa"/>
            <w:tcBorders>
              <w:top w:val="single" w:sz="4" w:space="0" w:color="000000"/>
              <w:left w:val="single" w:sz="4" w:space="0" w:color="000000"/>
              <w:bottom w:val="single" w:sz="4" w:space="0" w:color="000000"/>
              <w:right w:val="single" w:sz="4" w:space="0" w:color="000000"/>
            </w:tcBorders>
          </w:tcPr>
          <w:p w14:paraId="5B6D93F5" w14:textId="77777777" w:rsidR="004B2853" w:rsidRDefault="00000000">
            <w:pPr>
              <w:spacing w:after="60" w:line="227" w:lineRule="auto"/>
              <w:ind w:left="2"/>
              <w:jc w:val="both"/>
            </w:pPr>
            <w:r>
              <w:rPr>
                <w:color w:val="0D0D0D"/>
              </w:rPr>
              <w:t xml:space="preserve">Additionally, it supports school in engaging parents with their children’s learning. </w:t>
            </w:r>
          </w:p>
          <w:p w14:paraId="15D1FAD8" w14:textId="77777777" w:rsidR="004B2853" w:rsidRDefault="00000000">
            <w:pPr>
              <w:spacing w:after="58" w:line="229" w:lineRule="auto"/>
              <w:ind w:left="2"/>
              <w:jc w:val="both"/>
            </w:pPr>
            <w:r>
              <w:rPr>
                <w:color w:val="0D0D0D"/>
              </w:rPr>
              <w:t xml:space="preserve">A new weekly newsletter and planned events across the year will take place. </w:t>
            </w:r>
          </w:p>
          <w:p w14:paraId="3390E5F8" w14:textId="77777777" w:rsidR="004B2853" w:rsidRDefault="00000000">
            <w:pPr>
              <w:spacing w:after="23"/>
              <w:ind w:left="2"/>
            </w:pPr>
            <w:r>
              <w:rPr>
                <w:color w:val="0D0D0D"/>
              </w:rPr>
              <w:t xml:space="preserve"> </w:t>
            </w:r>
          </w:p>
          <w:p w14:paraId="58D32918" w14:textId="77777777" w:rsidR="004B2853" w:rsidRDefault="00000000">
            <w:pPr>
              <w:spacing w:after="23"/>
              <w:ind w:left="2"/>
            </w:pPr>
            <w:r>
              <w:rPr>
                <w:color w:val="0D0D0D"/>
              </w:rPr>
              <w:t xml:space="preserve">Evidence: </w:t>
            </w:r>
          </w:p>
          <w:p w14:paraId="37DC5AEE" w14:textId="77777777" w:rsidR="004B2853" w:rsidRDefault="00000000">
            <w:pPr>
              <w:spacing w:after="58" w:line="229" w:lineRule="auto"/>
              <w:ind w:left="2"/>
              <w:jc w:val="both"/>
            </w:pPr>
            <w:r>
              <w:rPr>
                <w:color w:val="0D0D0D"/>
              </w:rPr>
              <w:t xml:space="preserve">EEF Toolkit +4, moderate impact for very low cost based on extensive research. </w:t>
            </w:r>
          </w:p>
          <w:p w14:paraId="1B9934CE" w14:textId="77777777" w:rsidR="004B2853" w:rsidRDefault="00000000">
            <w:pPr>
              <w:ind w:left="2"/>
            </w:pPr>
            <w:r>
              <w:rPr>
                <w:color w:val="0D0D0D"/>
              </w:rPr>
              <w:t xml:space="preserve">£510 </w:t>
            </w:r>
          </w:p>
        </w:tc>
        <w:tc>
          <w:tcPr>
            <w:tcW w:w="2543" w:type="dxa"/>
            <w:tcBorders>
              <w:top w:val="single" w:sz="4" w:space="0" w:color="000000"/>
              <w:left w:val="single" w:sz="4" w:space="0" w:color="000000"/>
              <w:bottom w:val="single" w:sz="4" w:space="0" w:color="000000"/>
              <w:right w:val="single" w:sz="4" w:space="0" w:color="000000"/>
            </w:tcBorders>
          </w:tcPr>
          <w:p w14:paraId="5F8B7C3B" w14:textId="77777777" w:rsidR="004B2853" w:rsidRDefault="004B2853"/>
        </w:tc>
      </w:tr>
      <w:tr w:rsidR="004B2853" w14:paraId="0749BEF3" w14:textId="77777777">
        <w:trPr>
          <w:trHeight w:val="6044"/>
        </w:trPr>
        <w:tc>
          <w:tcPr>
            <w:tcW w:w="2687" w:type="dxa"/>
            <w:gridSpan w:val="2"/>
            <w:tcBorders>
              <w:top w:val="single" w:sz="4" w:space="0" w:color="000000"/>
              <w:left w:val="single" w:sz="4" w:space="0" w:color="000000"/>
              <w:bottom w:val="single" w:sz="4" w:space="0" w:color="000000"/>
              <w:right w:val="single" w:sz="4" w:space="0" w:color="000000"/>
            </w:tcBorders>
          </w:tcPr>
          <w:p w14:paraId="2E182F0D" w14:textId="77777777" w:rsidR="004B2853" w:rsidRDefault="00000000">
            <w:pPr>
              <w:ind w:left="2"/>
            </w:pPr>
            <w:r>
              <w:rPr>
                <w:color w:val="0D0D0D"/>
              </w:rPr>
              <w:lastRenderedPageBreak/>
              <w:t xml:space="preserve">CPOMs </w:t>
            </w:r>
          </w:p>
        </w:tc>
        <w:tc>
          <w:tcPr>
            <w:tcW w:w="4255" w:type="dxa"/>
            <w:tcBorders>
              <w:top w:val="single" w:sz="4" w:space="0" w:color="000000"/>
              <w:left w:val="single" w:sz="4" w:space="0" w:color="000000"/>
              <w:bottom w:val="single" w:sz="4" w:space="0" w:color="000000"/>
              <w:right w:val="single" w:sz="4" w:space="0" w:color="000000"/>
            </w:tcBorders>
          </w:tcPr>
          <w:p w14:paraId="70D1CB2E" w14:textId="77777777" w:rsidR="004B2853" w:rsidRDefault="00000000">
            <w:pPr>
              <w:spacing w:after="23"/>
              <w:ind w:left="2"/>
            </w:pPr>
            <w:r>
              <w:rPr>
                <w:color w:val="0D0D0D"/>
              </w:rPr>
              <w:t xml:space="preserve">Rationale: </w:t>
            </w:r>
          </w:p>
          <w:p w14:paraId="3B6C8C29" w14:textId="77777777" w:rsidR="004B2853" w:rsidRDefault="00000000">
            <w:pPr>
              <w:spacing w:after="59" w:line="227" w:lineRule="auto"/>
              <w:ind w:left="2" w:right="59"/>
              <w:jc w:val="both"/>
            </w:pPr>
            <w:r>
              <w:rPr>
                <w:color w:val="0D0D0D"/>
              </w:rPr>
              <w:t xml:space="preserve">All staff members are able to record safeguarding incidents so that school maintains an accurate log with linked actions. Members of staff are able to identify and share areas of concern and monitor steps taken to help school provide effective safeguarding. </w:t>
            </w:r>
          </w:p>
          <w:p w14:paraId="4E49E2D3" w14:textId="77777777" w:rsidR="004B2853" w:rsidRDefault="00000000">
            <w:pPr>
              <w:spacing w:after="23"/>
              <w:ind w:left="2"/>
            </w:pPr>
            <w:r>
              <w:rPr>
                <w:color w:val="0D0D0D"/>
              </w:rPr>
              <w:t xml:space="preserve"> </w:t>
            </w:r>
          </w:p>
          <w:p w14:paraId="038FA201" w14:textId="77777777" w:rsidR="004B2853" w:rsidRDefault="00000000">
            <w:pPr>
              <w:spacing w:after="26"/>
              <w:ind w:left="2"/>
            </w:pPr>
            <w:r>
              <w:rPr>
                <w:color w:val="0D0D0D"/>
              </w:rPr>
              <w:t xml:space="preserve">Evidence: </w:t>
            </w:r>
          </w:p>
          <w:p w14:paraId="3846C2AD" w14:textId="77777777" w:rsidR="004B2853" w:rsidRDefault="00000000">
            <w:pPr>
              <w:spacing w:after="60" w:line="227" w:lineRule="auto"/>
              <w:ind w:left="2" w:right="59"/>
              <w:jc w:val="both"/>
            </w:pPr>
            <w:r>
              <w:rPr>
                <w:color w:val="0D0D0D"/>
              </w:rPr>
              <w:t xml:space="preserve">CPOMs is a whole school system, that allows staff to securely record, track and monitor the safety and wellbeing of pupils in school. This effective, award swimming system, combined with whole staff CPD on record keeping, will help school provide robust and consistent safeguarding. Section 1.1 and 1.2 Safeguarding Record Keeping Guidance for Education Settings sets out the importance of record keeping and the implications of not keeping effective records. </w:t>
            </w:r>
          </w:p>
          <w:p w14:paraId="0DA7372D" w14:textId="77777777" w:rsidR="004B2853" w:rsidRDefault="00000000">
            <w:pPr>
              <w:ind w:left="2"/>
            </w:pPr>
            <w:r>
              <w:rPr>
                <w:color w:val="0D0D0D"/>
              </w:rPr>
              <w:t xml:space="preserve">£600 </w:t>
            </w:r>
          </w:p>
        </w:tc>
        <w:tc>
          <w:tcPr>
            <w:tcW w:w="2543" w:type="dxa"/>
            <w:tcBorders>
              <w:top w:val="single" w:sz="4" w:space="0" w:color="000000"/>
              <w:left w:val="single" w:sz="4" w:space="0" w:color="000000"/>
              <w:bottom w:val="single" w:sz="4" w:space="0" w:color="000000"/>
              <w:right w:val="single" w:sz="4" w:space="0" w:color="000000"/>
            </w:tcBorders>
          </w:tcPr>
          <w:p w14:paraId="62FC6208" w14:textId="24302163" w:rsidR="004B2853" w:rsidRDefault="00000000">
            <w:r>
              <w:rPr>
                <w:color w:val="0D0D0D"/>
              </w:rPr>
              <w:t xml:space="preserve">6, 9 </w:t>
            </w:r>
          </w:p>
        </w:tc>
      </w:tr>
      <w:tr w:rsidR="004B2853" w14:paraId="7EAABB3E" w14:textId="77777777">
        <w:trPr>
          <w:trHeight w:val="2412"/>
        </w:trPr>
        <w:tc>
          <w:tcPr>
            <w:tcW w:w="2687" w:type="dxa"/>
            <w:gridSpan w:val="2"/>
            <w:tcBorders>
              <w:top w:val="single" w:sz="4" w:space="0" w:color="000000"/>
              <w:left w:val="single" w:sz="4" w:space="0" w:color="000000"/>
              <w:bottom w:val="single" w:sz="4" w:space="0" w:color="000000"/>
              <w:right w:val="single" w:sz="4" w:space="0" w:color="000000"/>
            </w:tcBorders>
          </w:tcPr>
          <w:p w14:paraId="332F354A" w14:textId="77777777" w:rsidR="004B2853" w:rsidRDefault="00000000">
            <w:pPr>
              <w:ind w:left="2"/>
            </w:pPr>
            <w:r>
              <w:rPr>
                <w:color w:val="0D0D0D"/>
              </w:rPr>
              <w:t xml:space="preserve">Extending the school day </w:t>
            </w:r>
          </w:p>
        </w:tc>
        <w:tc>
          <w:tcPr>
            <w:tcW w:w="4255" w:type="dxa"/>
            <w:tcBorders>
              <w:top w:val="single" w:sz="4" w:space="0" w:color="000000"/>
              <w:left w:val="single" w:sz="4" w:space="0" w:color="000000"/>
              <w:bottom w:val="single" w:sz="4" w:space="0" w:color="000000"/>
              <w:right w:val="single" w:sz="4" w:space="0" w:color="000000"/>
            </w:tcBorders>
          </w:tcPr>
          <w:p w14:paraId="351C1686" w14:textId="77777777" w:rsidR="004B2853" w:rsidRDefault="00000000">
            <w:pPr>
              <w:spacing w:after="59" w:line="228" w:lineRule="auto"/>
              <w:ind w:left="2" w:right="60"/>
              <w:jc w:val="both"/>
            </w:pPr>
            <w:r>
              <w:rPr>
                <w:color w:val="0D0D0D"/>
              </w:rPr>
              <w:t xml:space="preserve">Increased learning time by adding 15 minutes onto the start of each day. This will allow school to do more with our pupils. </w:t>
            </w:r>
          </w:p>
          <w:p w14:paraId="1198E6D4" w14:textId="77777777" w:rsidR="004B2853" w:rsidRDefault="00000000">
            <w:pPr>
              <w:spacing w:after="26"/>
              <w:ind w:left="2"/>
            </w:pPr>
            <w:r>
              <w:rPr>
                <w:color w:val="0D0D0D"/>
              </w:rPr>
              <w:t xml:space="preserve"> </w:t>
            </w:r>
          </w:p>
          <w:p w14:paraId="31DC05D1" w14:textId="77777777" w:rsidR="004B2853" w:rsidRDefault="00000000">
            <w:pPr>
              <w:spacing w:after="23"/>
              <w:ind w:left="2"/>
            </w:pPr>
            <w:r>
              <w:rPr>
                <w:color w:val="0D0D0D"/>
              </w:rPr>
              <w:t xml:space="preserve">Evidence: </w:t>
            </w:r>
          </w:p>
          <w:p w14:paraId="60D8029C" w14:textId="77777777" w:rsidR="004B2853" w:rsidRDefault="00000000">
            <w:pPr>
              <w:spacing w:after="62" w:line="227" w:lineRule="auto"/>
              <w:ind w:left="2"/>
              <w:jc w:val="both"/>
            </w:pPr>
            <w:r>
              <w:rPr>
                <w:color w:val="0D0D0D"/>
              </w:rPr>
              <w:t xml:space="preserve">EEF Toolkit +3 moderate impact for moderate cost based on limited evidence. </w:t>
            </w:r>
          </w:p>
          <w:p w14:paraId="59E8F2C9" w14:textId="77777777" w:rsidR="004B2853" w:rsidRDefault="00000000">
            <w:pPr>
              <w:ind w:left="2"/>
            </w:pPr>
            <w:r>
              <w:rPr>
                <w:color w:val="0D0D0D"/>
              </w:rPr>
              <w:t xml:space="preserve">£510 </w:t>
            </w:r>
          </w:p>
        </w:tc>
        <w:tc>
          <w:tcPr>
            <w:tcW w:w="2543" w:type="dxa"/>
            <w:tcBorders>
              <w:top w:val="single" w:sz="4" w:space="0" w:color="000000"/>
              <w:left w:val="single" w:sz="4" w:space="0" w:color="000000"/>
              <w:bottom w:val="single" w:sz="4" w:space="0" w:color="000000"/>
              <w:right w:val="single" w:sz="4" w:space="0" w:color="000000"/>
            </w:tcBorders>
          </w:tcPr>
          <w:p w14:paraId="58B6FA3C" w14:textId="77777777" w:rsidR="004B2853" w:rsidRDefault="00000000">
            <w:r>
              <w:rPr>
                <w:color w:val="0D0D0D"/>
              </w:rPr>
              <w:t xml:space="preserve">1, 2, 3, 5, 6 and 7. </w:t>
            </w:r>
          </w:p>
        </w:tc>
      </w:tr>
    </w:tbl>
    <w:p w14:paraId="76DE257E" w14:textId="77777777" w:rsidR="004B2853" w:rsidRDefault="00000000">
      <w:pPr>
        <w:spacing w:after="19"/>
      </w:pPr>
      <w:r>
        <w:rPr>
          <w:b/>
          <w:color w:val="104F75"/>
          <w:sz w:val="28"/>
        </w:rPr>
        <w:t xml:space="preserve"> </w:t>
      </w:r>
    </w:p>
    <w:p w14:paraId="4351493C" w14:textId="77777777" w:rsidR="004B2853" w:rsidRDefault="00000000">
      <w:pPr>
        <w:spacing w:after="152" w:line="267" w:lineRule="auto"/>
        <w:ind w:left="-5" w:hanging="10"/>
      </w:pPr>
      <w:r>
        <w:rPr>
          <w:b/>
          <w:color w:val="104F75"/>
          <w:sz w:val="28"/>
        </w:rPr>
        <w:t>Total budgeted cost: £18760</w:t>
      </w:r>
      <w:r>
        <w:rPr>
          <w:color w:val="0D0D0D"/>
          <w:sz w:val="24"/>
        </w:rPr>
        <w:t xml:space="preserve"> </w:t>
      </w:r>
    </w:p>
    <w:p w14:paraId="20736362" w14:textId="77777777" w:rsidR="004B2853" w:rsidRDefault="00000000">
      <w:pPr>
        <w:pStyle w:val="Heading1"/>
        <w:spacing w:after="444"/>
        <w:ind w:left="-5"/>
      </w:pPr>
      <w:r>
        <w:t xml:space="preserve">Part B: Review of outcomes in the previous academic year </w:t>
      </w:r>
    </w:p>
    <w:p w14:paraId="05B85F40" w14:textId="77777777" w:rsidR="004B2853" w:rsidRDefault="00000000">
      <w:pPr>
        <w:pStyle w:val="Heading2"/>
        <w:ind w:left="-5"/>
      </w:pPr>
      <w:r>
        <w:t xml:space="preserve">Pupil premium strategy outcomes </w:t>
      </w:r>
    </w:p>
    <w:p w14:paraId="0D2ADA04" w14:textId="2D8EC9EA" w:rsidR="004B2853" w:rsidRDefault="00000000">
      <w:pPr>
        <w:spacing w:after="0" w:line="266" w:lineRule="auto"/>
        <w:ind w:left="-5" w:hanging="10"/>
      </w:pPr>
      <w:r>
        <w:rPr>
          <w:color w:val="0D0D0D"/>
          <w:sz w:val="24"/>
        </w:rPr>
        <w:t>This details the impact that our pupil premium activity had on pupils in the 202</w:t>
      </w:r>
      <w:r w:rsidR="004F65B4">
        <w:rPr>
          <w:color w:val="0D0D0D"/>
          <w:sz w:val="24"/>
        </w:rPr>
        <w:t>2</w:t>
      </w:r>
      <w:r>
        <w:rPr>
          <w:color w:val="0D0D0D"/>
          <w:sz w:val="24"/>
        </w:rPr>
        <w:t xml:space="preserve"> to 202</w:t>
      </w:r>
      <w:r w:rsidR="004F65B4">
        <w:rPr>
          <w:color w:val="0D0D0D"/>
          <w:sz w:val="24"/>
        </w:rPr>
        <w:t xml:space="preserve">3 </w:t>
      </w:r>
      <w:r>
        <w:rPr>
          <w:color w:val="0D0D0D"/>
          <w:sz w:val="24"/>
        </w:rPr>
        <w:t xml:space="preserve">academic year.  </w:t>
      </w:r>
    </w:p>
    <w:tbl>
      <w:tblPr>
        <w:tblStyle w:val="TableGrid"/>
        <w:tblW w:w="9496" w:type="dxa"/>
        <w:tblInd w:w="5" w:type="dxa"/>
        <w:tblCellMar>
          <w:top w:w="185" w:type="dxa"/>
          <w:left w:w="110" w:type="dxa"/>
          <w:right w:w="115" w:type="dxa"/>
        </w:tblCellMar>
        <w:tblLook w:val="04A0" w:firstRow="1" w:lastRow="0" w:firstColumn="1" w:lastColumn="0" w:noHBand="0" w:noVBand="1"/>
      </w:tblPr>
      <w:tblGrid>
        <w:gridCol w:w="9496"/>
      </w:tblGrid>
      <w:tr w:rsidR="004B2853" w14:paraId="14B2241B" w14:textId="77777777">
        <w:trPr>
          <w:trHeight w:val="9489"/>
        </w:trPr>
        <w:tc>
          <w:tcPr>
            <w:tcW w:w="9496" w:type="dxa"/>
            <w:tcBorders>
              <w:top w:val="single" w:sz="4" w:space="0" w:color="000000"/>
              <w:left w:val="single" w:sz="4" w:space="0" w:color="000000"/>
              <w:bottom w:val="single" w:sz="4" w:space="0" w:color="000000"/>
              <w:right w:val="single" w:sz="4" w:space="0" w:color="000000"/>
            </w:tcBorders>
          </w:tcPr>
          <w:p w14:paraId="0B343BFC" w14:textId="083D2EDE" w:rsidR="004B2853" w:rsidRDefault="004F65B4">
            <w:pPr>
              <w:numPr>
                <w:ilvl w:val="0"/>
                <w:numId w:val="2"/>
              </w:numPr>
              <w:ind w:hanging="360"/>
            </w:pPr>
            <w:r>
              <w:rPr>
                <w:color w:val="0D0D0D"/>
                <w:sz w:val="24"/>
              </w:rPr>
              <w:lastRenderedPageBreak/>
              <w:t>T</w:t>
            </w:r>
            <w:r w:rsidR="00000000">
              <w:rPr>
                <w:color w:val="0D0D0D"/>
                <w:sz w:val="24"/>
              </w:rPr>
              <w:t xml:space="preserve">o assign an Emotional Literacy Support Assistant to our KS1 and KS2 classes: </w:t>
            </w:r>
          </w:p>
          <w:p w14:paraId="6DEDF17C" w14:textId="77777777" w:rsidR="004B2853" w:rsidRDefault="00000000">
            <w:pPr>
              <w:spacing w:after="72" w:line="273" w:lineRule="auto"/>
              <w:ind w:left="720"/>
            </w:pPr>
            <w:r>
              <w:rPr>
                <w:color w:val="0D0D0D"/>
                <w:sz w:val="24"/>
              </w:rPr>
              <w:t xml:space="preserve">Improved levels of self-confidence and self- esteem. Improved levels of participation in lessons and a range of extra-curricular activities. Improved attendance or continued good attendance. This support has been particularly important last year as there has been an increase in issues relating to mental health and wellbeing relating to the pandemic. </w:t>
            </w:r>
          </w:p>
          <w:p w14:paraId="2F18389D" w14:textId="77777777" w:rsidR="004B2853" w:rsidRDefault="00000000">
            <w:pPr>
              <w:numPr>
                <w:ilvl w:val="0"/>
                <w:numId w:val="2"/>
              </w:numPr>
              <w:spacing w:line="273" w:lineRule="auto"/>
              <w:ind w:hanging="360"/>
            </w:pPr>
            <w:r>
              <w:rPr>
                <w:color w:val="0D0D0D"/>
                <w:sz w:val="24"/>
              </w:rPr>
              <w:t xml:space="preserve">Teaching assistant hours to provide additional targeted support in class, increased number of phonics groups and individual/group interventions for phonics, English and maths across the school: </w:t>
            </w:r>
          </w:p>
          <w:p w14:paraId="7E0A5D2F" w14:textId="3E2EF9D7" w:rsidR="004B2853" w:rsidRDefault="00000000">
            <w:pPr>
              <w:numPr>
                <w:ilvl w:val="0"/>
                <w:numId w:val="2"/>
              </w:numPr>
              <w:spacing w:after="2" w:line="273" w:lineRule="auto"/>
              <w:ind w:hanging="360"/>
            </w:pPr>
            <w:r>
              <w:rPr>
                <w:color w:val="0D0D0D"/>
                <w:sz w:val="24"/>
              </w:rPr>
              <w:t xml:space="preserve">Subscriptions to digital technology resources to support the teaching of English and </w:t>
            </w:r>
            <w:r w:rsidR="00303FCF">
              <w:rPr>
                <w:color w:val="0D0D0D"/>
                <w:sz w:val="24"/>
              </w:rPr>
              <w:t>m</w:t>
            </w:r>
            <w:r>
              <w:rPr>
                <w:color w:val="0D0D0D"/>
                <w:sz w:val="24"/>
              </w:rPr>
              <w:t xml:space="preserve">aths, White Rose Maths, Maths Circle, Times Tables Rockstars and Learning by Questions: </w:t>
            </w:r>
          </w:p>
          <w:p w14:paraId="6EA5E19C" w14:textId="2B3372F1" w:rsidR="004B2853" w:rsidRDefault="00000000">
            <w:pPr>
              <w:spacing w:after="120" w:line="273" w:lineRule="auto"/>
              <w:ind w:left="720"/>
            </w:pPr>
            <w:r>
              <w:rPr>
                <w:color w:val="0D0D0D"/>
                <w:sz w:val="24"/>
              </w:rPr>
              <w:t xml:space="preserve">Positive impact on progress as children enjoy their learning and increase the amount of time practising key skills. </w:t>
            </w:r>
          </w:p>
          <w:p w14:paraId="6CCD2284" w14:textId="77777777" w:rsidR="004B2853" w:rsidRDefault="00000000">
            <w:r>
              <w:rPr>
                <w:color w:val="0D0D0D"/>
                <w:sz w:val="24"/>
              </w:rPr>
              <w:t xml:space="preserve"> </w:t>
            </w:r>
          </w:p>
        </w:tc>
      </w:tr>
    </w:tbl>
    <w:p w14:paraId="111FE6EB" w14:textId="77777777" w:rsidR="004B2853" w:rsidRDefault="00000000">
      <w:pPr>
        <w:spacing w:after="1290"/>
      </w:pPr>
      <w:r>
        <w:rPr>
          <w:b/>
          <w:color w:val="104F75"/>
          <w:sz w:val="32"/>
        </w:rPr>
        <w:t xml:space="preserve"> </w:t>
      </w:r>
    </w:p>
    <w:p w14:paraId="0FEA8750" w14:textId="77777777" w:rsidR="004B2853" w:rsidRDefault="00000000">
      <w:pPr>
        <w:spacing w:after="0"/>
        <w:ind w:left="131"/>
        <w:jc w:val="center"/>
      </w:pPr>
      <w:r>
        <w:rPr>
          <w:color w:val="0D0D0D"/>
          <w:sz w:val="24"/>
        </w:rPr>
        <w:t xml:space="preserve"> </w:t>
      </w:r>
    </w:p>
    <w:sectPr w:rsidR="004B2853">
      <w:headerReference w:type="even" r:id="rId8"/>
      <w:headerReference w:type="default" r:id="rId9"/>
      <w:footerReference w:type="even" r:id="rId10"/>
      <w:footerReference w:type="default" r:id="rId11"/>
      <w:headerReference w:type="first" r:id="rId12"/>
      <w:footerReference w:type="first" r:id="rId13"/>
      <w:pgSz w:w="11906" w:h="16838"/>
      <w:pgMar w:top="1138" w:right="1331" w:bottom="708" w:left="1133"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75694" w14:textId="77777777" w:rsidR="00E90338" w:rsidRDefault="00E90338">
      <w:pPr>
        <w:spacing w:after="0" w:line="240" w:lineRule="auto"/>
      </w:pPr>
      <w:r>
        <w:separator/>
      </w:r>
    </w:p>
  </w:endnote>
  <w:endnote w:type="continuationSeparator" w:id="0">
    <w:p w14:paraId="13DA0A3F" w14:textId="77777777" w:rsidR="00E90338" w:rsidRDefault="00E9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39882" w14:textId="77777777" w:rsidR="004B2853" w:rsidRDefault="00000000">
    <w:pPr>
      <w:spacing w:after="0"/>
      <w:ind w:right="296"/>
      <w:jc w:val="center"/>
    </w:pPr>
    <w:r>
      <w:rPr>
        <w:noProof/>
      </w:rPr>
      <mc:AlternateContent>
        <mc:Choice Requires="wpg">
          <w:drawing>
            <wp:anchor distT="0" distB="0" distL="114300" distR="114300" simplePos="0" relativeHeight="251664384" behindDoc="0" locked="0" layoutInCell="1" allowOverlap="1" wp14:anchorId="33F0226F" wp14:editId="1E65CBD3">
              <wp:simplePos x="0" y="0"/>
              <wp:positionH relativeFrom="page">
                <wp:posOffset>304800</wp:posOffset>
              </wp:positionH>
              <wp:positionV relativeFrom="page">
                <wp:posOffset>10350703</wp:posOffset>
              </wp:positionV>
              <wp:extent cx="6952488" cy="38100"/>
              <wp:effectExtent l="0" t="0" r="0" b="0"/>
              <wp:wrapSquare wrapText="bothSides"/>
              <wp:docPr id="18822" name="Group 18822"/>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19380" name="Shape 19380"/>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9381" name="Shape 19381"/>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9382" name="Shape 19382"/>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8822" style="width:547.44pt;height:3pt;position:absolute;mso-position-horizontal-relative:page;mso-position-horizontal:absolute;margin-left:24pt;mso-position-vertical-relative:page;margin-top:815.016pt;" coordsize="69524,381">
              <v:shape id="Shape 19383" style="position:absolute;width:381;height:381;left:0;top:0;" coordsize="38100,38100" path="m0,0l38100,0l38100,38100l0,38100l0,0">
                <v:stroke weight="0pt" endcap="flat" joinstyle="miter" miterlimit="10" on="false" color="#000000" opacity="0"/>
                <v:fill on="true" color="#002060"/>
              </v:shape>
              <v:shape id="Shape 19384" style="position:absolute;width:68762;height:381;left:381;top:0;" coordsize="6876288,38100" path="m0,0l6876288,0l6876288,38100l0,38100l0,0">
                <v:stroke weight="0pt" endcap="flat" joinstyle="miter" miterlimit="10" on="false" color="#000000" opacity="0"/>
                <v:fill on="true" color="#002060"/>
              </v:shape>
              <v:shape id="Shape 19385" style="position:absolute;width:381;height:381;left:69143;top:0;" coordsize="38100,38100" path="m0,0l38100,0l38100,38100l0,38100l0,0">
                <v:stroke weight="0pt" endcap="flat" joinstyle="miter" miterlimit="10" on="false" color="#000000" opacity="0"/>
                <v:fill on="true" color="#002060"/>
              </v:shape>
              <w10:wrap type="square"/>
            </v:group>
          </w:pict>
        </mc:Fallback>
      </mc:AlternateContent>
    </w:r>
    <w:r>
      <w:fldChar w:fldCharType="begin"/>
    </w:r>
    <w:r>
      <w:instrText xml:space="preserve"> PAGE   \* MERGEFORMAT </w:instrText>
    </w:r>
    <w:r>
      <w:fldChar w:fldCharType="separate"/>
    </w:r>
    <w:r>
      <w:rPr>
        <w:color w:val="0D0D0D"/>
        <w:sz w:val="24"/>
      </w:rPr>
      <w:t>1</w:t>
    </w:r>
    <w:r>
      <w:rPr>
        <w:color w:val="0D0D0D"/>
        <w:sz w:val="24"/>
      </w:rPr>
      <w:fldChar w:fldCharType="end"/>
    </w:r>
    <w:r>
      <w:rPr>
        <w:color w:val="0D0D0D"/>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5666E" w14:textId="77777777" w:rsidR="004B2853" w:rsidRDefault="00000000">
    <w:pPr>
      <w:spacing w:after="0"/>
      <w:ind w:right="296"/>
      <w:jc w:val="center"/>
    </w:pPr>
    <w:r>
      <w:rPr>
        <w:noProof/>
      </w:rPr>
      <mc:AlternateContent>
        <mc:Choice Requires="wpg">
          <w:drawing>
            <wp:anchor distT="0" distB="0" distL="114300" distR="114300" simplePos="0" relativeHeight="251665408" behindDoc="0" locked="0" layoutInCell="1" allowOverlap="1" wp14:anchorId="42492CC7" wp14:editId="0C47A0F1">
              <wp:simplePos x="0" y="0"/>
              <wp:positionH relativeFrom="page">
                <wp:posOffset>304800</wp:posOffset>
              </wp:positionH>
              <wp:positionV relativeFrom="page">
                <wp:posOffset>10350703</wp:posOffset>
              </wp:positionV>
              <wp:extent cx="6952488" cy="38100"/>
              <wp:effectExtent l="0" t="0" r="0" b="0"/>
              <wp:wrapSquare wrapText="bothSides"/>
              <wp:docPr id="18800" name="Group 18800"/>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19374" name="Shape 1937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9375" name="Shape 19375"/>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9376" name="Shape 19376"/>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8800" style="width:547.44pt;height:3pt;position:absolute;mso-position-horizontal-relative:page;mso-position-horizontal:absolute;margin-left:24pt;mso-position-vertical-relative:page;margin-top:815.016pt;" coordsize="69524,381">
              <v:shape id="Shape 19377" style="position:absolute;width:381;height:381;left:0;top:0;" coordsize="38100,38100" path="m0,0l38100,0l38100,38100l0,38100l0,0">
                <v:stroke weight="0pt" endcap="flat" joinstyle="miter" miterlimit="10" on="false" color="#000000" opacity="0"/>
                <v:fill on="true" color="#002060"/>
              </v:shape>
              <v:shape id="Shape 19378" style="position:absolute;width:68762;height:381;left:381;top:0;" coordsize="6876288,38100" path="m0,0l6876288,0l6876288,38100l0,38100l0,0">
                <v:stroke weight="0pt" endcap="flat" joinstyle="miter" miterlimit="10" on="false" color="#000000" opacity="0"/>
                <v:fill on="true" color="#002060"/>
              </v:shape>
              <v:shape id="Shape 19379" style="position:absolute;width:381;height:381;left:69143;top:0;" coordsize="38100,38100" path="m0,0l38100,0l38100,38100l0,38100l0,0">
                <v:stroke weight="0pt" endcap="flat" joinstyle="miter" miterlimit="10" on="false" color="#000000" opacity="0"/>
                <v:fill on="true" color="#002060"/>
              </v:shape>
              <w10:wrap type="square"/>
            </v:group>
          </w:pict>
        </mc:Fallback>
      </mc:AlternateContent>
    </w:r>
    <w:r>
      <w:fldChar w:fldCharType="begin"/>
    </w:r>
    <w:r>
      <w:instrText xml:space="preserve"> PAGE   \* MERGEFORMAT </w:instrText>
    </w:r>
    <w:r>
      <w:fldChar w:fldCharType="separate"/>
    </w:r>
    <w:r>
      <w:rPr>
        <w:color w:val="0D0D0D"/>
        <w:sz w:val="24"/>
      </w:rPr>
      <w:t>1</w:t>
    </w:r>
    <w:r>
      <w:rPr>
        <w:color w:val="0D0D0D"/>
        <w:sz w:val="24"/>
      </w:rPr>
      <w:fldChar w:fldCharType="end"/>
    </w:r>
    <w:r>
      <w:rPr>
        <w:color w:val="0D0D0D"/>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DC4F3" w14:textId="77777777" w:rsidR="004B2853" w:rsidRDefault="00000000">
    <w:pPr>
      <w:spacing w:after="0"/>
      <w:ind w:right="296"/>
      <w:jc w:val="center"/>
    </w:pPr>
    <w:r>
      <w:rPr>
        <w:noProof/>
      </w:rPr>
      <mc:AlternateContent>
        <mc:Choice Requires="wpg">
          <w:drawing>
            <wp:anchor distT="0" distB="0" distL="114300" distR="114300" simplePos="0" relativeHeight="251666432" behindDoc="0" locked="0" layoutInCell="1" allowOverlap="1" wp14:anchorId="1DEE7D8A" wp14:editId="6152E49B">
              <wp:simplePos x="0" y="0"/>
              <wp:positionH relativeFrom="page">
                <wp:posOffset>304800</wp:posOffset>
              </wp:positionH>
              <wp:positionV relativeFrom="page">
                <wp:posOffset>10350703</wp:posOffset>
              </wp:positionV>
              <wp:extent cx="6952488" cy="38100"/>
              <wp:effectExtent l="0" t="0" r="0" b="0"/>
              <wp:wrapSquare wrapText="bothSides"/>
              <wp:docPr id="18778" name="Group 18778"/>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19368" name="Shape 19368"/>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9369" name="Shape 19369"/>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9370" name="Shape 19370"/>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8778" style="width:547.44pt;height:3pt;position:absolute;mso-position-horizontal-relative:page;mso-position-horizontal:absolute;margin-left:24pt;mso-position-vertical-relative:page;margin-top:815.016pt;" coordsize="69524,381">
              <v:shape id="Shape 19371" style="position:absolute;width:381;height:381;left:0;top:0;" coordsize="38100,38100" path="m0,0l38100,0l38100,38100l0,38100l0,0">
                <v:stroke weight="0pt" endcap="flat" joinstyle="miter" miterlimit="10" on="false" color="#000000" opacity="0"/>
                <v:fill on="true" color="#002060"/>
              </v:shape>
              <v:shape id="Shape 19372" style="position:absolute;width:68762;height:381;left:381;top:0;" coordsize="6876288,38100" path="m0,0l6876288,0l6876288,38100l0,38100l0,0">
                <v:stroke weight="0pt" endcap="flat" joinstyle="miter" miterlimit="10" on="false" color="#000000" opacity="0"/>
                <v:fill on="true" color="#002060"/>
              </v:shape>
              <v:shape id="Shape 19373" style="position:absolute;width:381;height:381;left:69143;top:0;" coordsize="38100,38100" path="m0,0l38100,0l38100,38100l0,38100l0,0">
                <v:stroke weight="0pt" endcap="flat" joinstyle="miter" miterlimit="10" on="false" color="#000000" opacity="0"/>
                <v:fill on="true" color="#002060"/>
              </v:shape>
              <w10:wrap type="square"/>
            </v:group>
          </w:pict>
        </mc:Fallback>
      </mc:AlternateContent>
    </w:r>
    <w:r>
      <w:fldChar w:fldCharType="begin"/>
    </w:r>
    <w:r>
      <w:instrText xml:space="preserve"> PAGE   \* MERGEFORMAT </w:instrText>
    </w:r>
    <w:r>
      <w:fldChar w:fldCharType="separate"/>
    </w:r>
    <w:r>
      <w:rPr>
        <w:color w:val="0D0D0D"/>
        <w:sz w:val="24"/>
      </w:rPr>
      <w:t>1</w:t>
    </w:r>
    <w:r>
      <w:rPr>
        <w:color w:val="0D0D0D"/>
        <w:sz w:val="24"/>
      </w:rPr>
      <w:fldChar w:fldCharType="end"/>
    </w:r>
    <w:r>
      <w:rPr>
        <w:color w:val="0D0D0D"/>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632D0" w14:textId="77777777" w:rsidR="00E90338" w:rsidRDefault="00E90338">
      <w:pPr>
        <w:spacing w:after="0" w:line="240" w:lineRule="auto"/>
      </w:pPr>
      <w:r>
        <w:separator/>
      </w:r>
    </w:p>
  </w:footnote>
  <w:footnote w:type="continuationSeparator" w:id="0">
    <w:p w14:paraId="3A068504" w14:textId="77777777" w:rsidR="00E90338" w:rsidRDefault="00E90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508B6" w14:textId="77777777" w:rsidR="004B2853" w:rsidRDefault="00000000">
    <w:pPr>
      <w:spacing w:after="0"/>
      <w:ind w:left="-1133" w:right="10575"/>
    </w:pPr>
    <w:r>
      <w:rPr>
        <w:noProof/>
      </w:rPr>
      <mc:AlternateContent>
        <mc:Choice Requires="wpg">
          <w:drawing>
            <wp:anchor distT="0" distB="0" distL="114300" distR="114300" simplePos="0" relativeHeight="251658240" behindDoc="0" locked="0" layoutInCell="1" allowOverlap="1" wp14:anchorId="5BC6CCD4" wp14:editId="74ACD5C0">
              <wp:simplePos x="0" y="0"/>
              <wp:positionH relativeFrom="page">
                <wp:posOffset>304800</wp:posOffset>
              </wp:positionH>
              <wp:positionV relativeFrom="page">
                <wp:posOffset>304800</wp:posOffset>
              </wp:positionV>
              <wp:extent cx="6952488" cy="38100"/>
              <wp:effectExtent l="0" t="0" r="0" b="0"/>
              <wp:wrapSquare wrapText="bothSides"/>
              <wp:docPr id="18808" name="Group 18808"/>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19358" name="Shape 19358"/>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9359" name="Shape 19359"/>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9360" name="Shape 19360"/>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8808" style="width:547.44pt;height:3pt;position:absolute;mso-position-horizontal-relative:page;mso-position-horizontal:absolute;margin-left:24pt;mso-position-vertical-relative:page;margin-top:24pt;" coordsize="69524,381">
              <v:shape id="Shape 19361" style="position:absolute;width:381;height:381;left:0;top:0;" coordsize="38100,38100" path="m0,0l38100,0l38100,38100l0,38100l0,0">
                <v:stroke weight="0pt" endcap="flat" joinstyle="miter" miterlimit="10" on="false" color="#000000" opacity="0"/>
                <v:fill on="true" color="#002060"/>
              </v:shape>
              <v:shape id="Shape 19362" style="position:absolute;width:68762;height:381;left:381;top:0;" coordsize="6876288,38100" path="m0,0l6876288,0l6876288,38100l0,38100l0,0">
                <v:stroke weight="0pt" endcap="flat" joinstyle="miter" miterlimit="10" on="false" color="#000000" opacity="0"/>
                <v:fill on="true" color="#002060"/>
              </v:shape>
              <v:shape id="Shape 19363" style="position:absolute;width:381;height:381;left:69143;top:0;" coordsize="38100,38100" path="m0,0l38100,0l38100,38100l0,38100l0,0">
                <v:stroke weight="0pt" endcap="flat" joinstyle="miter" miterlimit="10" on="false" color="#000000" opacity="0"/>
                <v:fill on="true" color="#002060"/>
              </v:shape>
              <w10:wrap type="square"/>
            </v:group>
          </w:pict>
        </mc:Fallback>
      </mc:AlternateContent>
    </w:r>
  </w:p>
  <w:p w14:paraId="64CC15D1" w14:textId="77777777" w:rsidR="004B2853" w:rsidRDefault="00000000">
    <w:r>
      <w:rPr>
        <w:noProof/>
      </w:rPr>
      <mc:AlternateContent>
        <mc:Choice Requires="wpg">
          <w:drawing>
            <wp:anchor distT="0" distB="0" distL="114300" distR="114300" simplePos="0" relativeHeight="251659264" behindDoc="1" locked="0" layoutInCell="1" allowOverlap="1" wp14:anchorId="259126CE" wp14:editId="4C8A70A5">
              <wp:simplePos x="0" y="0"/>
              <wp:positionH relativeFrom="page">
                <wp:posOffset>304800</wp:posOffset>
              </wp:positionH>
              <wp:positionV relativeFrom="page">
                <wp:posOffset>342849</wp:posOffset>
              </wp:positionV>
              <wp:extent cx="6952488" cy="10007854"/>
              <wp:effectExtent l="0" t="0" r="0" b="0"/>
              <wp:wrapNone/>
              <wp:docPr id="18812" name="Group 18812"/>
              <wp:cNvGraphicFramePr/>
              <a:graphic xmlns:a="http://schemas.openxmlformats.org/drawingml/2006/main">
                <a:graphicData uri="http://schemas.microsoft.com/office/word/2010/wordprocessingGroup">
                  <wpg:wgp>
                    <wpg:cNvGrpSpPr/>
                    <wpg:grpSpPr>
                      <a:xfrm>
                        <a:off x="0" y="0"/>
                        <a:ext cx="6952488" cy="10007854"/>
                        <a:chOff x="0" y="0"/>
                        <a:chExt cx="6952488" cy="10007854"/>
                      </a:xfrm>
                    </wpg:grpSpPr>
                    <wps:wsp>
                      <wps:cNvPr id="19364" name="Shape 19364"/>
                      <wps:cNvSpPr/>
                      <wps:spPr>
                        <a:xfrm>
                          <a:off x="0" y="0"/>
                          <a:ext cx="38100" cy="10007854"/>
                        </a:xfrm>
                        <a:custGeom>
                          <a:avLst/>
                          <a:gdLst/>
                          <a:ahLst/>
                          <a:cxnLst/>
                          <a:rect l="0" t="0" r="0" b="0"/>
                          <a:pathLst>
                            <a:path w="38100" h="10007854">
                              <a:moveTo>
                                <a:pt x="0" y="0"/>
                              </a:moveTo>
                              <a:lnTo>
                                <a:pt x="38100" y="0"/>
                              </a:lnTo>
                              <a:lnTo>
                                <a:pt x="38100" y="10007854"/>
                              </a:lnTo>
                              <a:lnTo>
                                <a:pt x="0" y="1000785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9365" name="Shape 19365"/>
                      <wps:cNvSpPr/>
                      <wps:spPr>
                        <a:xfrm>
                          <a:off x="6914388" y="0"/>
                          <a:ext cx="38100" cy="10007854"/>
                        </a:xfrm>
                        <a:custGeom>
                          <a:avLst/>
                          <a:gdLst/>
                          <a:ahLst/>
                          <a:cxnLst/>
                          <a:rect l="0" t="0" r="0" b="0"/>
                          <a:pathLst>
                            <a:path w="38100" h="10007854">
                              <a:moveTo>
                                <a:pt x="0" y="0"/>
                              </a:moveTo>
                              <a:lnTo>
                                <a:pt x="38100" y="0"/>
                              </a:lnTo>
                              <a:lnTo>
                                <a:pt x="38100" y="10007854"/>
                              </a:lnTo>
                              <a:lnTo>
                                <a:pt x="0" y="1000785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8812" style="width:547.44pt;height:788.02pt;position:absolute;z-index:-2147483648;mso-position-horizontal-relative:page;mso-position-horizontal:absolute;margin-left:24pt;mso-position-vertical-relative:page;margin-top:26.996pt;" coordsize="69524,100078">
              <v:shape id="Shape 19366" style="position:absolute;width:381;height:100078;left:0;top:0;" coordsize="38100,10007854" path="m0,0l38100,0l38100,10007854l0,10007854l0,0">
                <v:stroke weight="0pt" endcap="flat" joinstyle="miter" miterlimit="10" on="false" color="#000000" opacity="0"/>
                <v:fill on="true" color="#002060"/>
              </v:shape>
              <v:shape id="Shape 19367" style="position:absolute;width:381;height:100078;left:69143;top:0;" coordsize="38100,10007854" path="m0,0l38100,0l38100,10007854l0,10007854l0,0">
                <v:stroke weight="0pt" endcap="flat" joinstyle="miter" miterlimit="10" on="false" color="#000000" opacity="0"/>
                <v:fill on="true" color="#00206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3304" w14:textId="77777777" w:rsidR="004B2853" w:rsidRDefault="00000000">
    <w:pPr>
      <w:spacing w:after="0"/>
      <w:ind w:left="-1133" w:right="10575"/>
    </w:pPr>
    <w:r>
      <w:rPr>
        <w:noProof/>
      </w:rPr>
      <mc:AlternateContent>
        <mc:Choice Requires="wpg">
          <w:drawing>
            <wp:anchor distT="0" distB="0" distL="114300" distR="114300" simplePos="0" relativeHeight="251660288" behindDoc="0" locked="0" layoutInCell="1" allowOverlap="1" wp14:anchorId="7610528A" wp14:editId="6B3B67D9">
              <wp:simplePos x="0" y="0"/>
              <wp:positionH relativeFrom="page">
                <wp:posOffset>304800</wp:posOffset>
              </wp:positionH>
              <wp:positionV relativeFrom="page">
                <wp:posOffset>304800</wp:posOffset>
              </wp:positionV>
              <wp:extent cx="6952488" cy="38100"/>
              <wp:effectExtent l="0" t="0" r="0" b="0"/>
              <wp:wrapSquare wrapText="bothSides"/>
              <wp:docPr id="18786" name="Group 18786"/>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19348" name="Shape 19348"/>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9349" name="Shape 19349"/>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9350" name="Shape 19350"/>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8786" style="width:547.44pt;height:3pt;position:absolute;mso-position-horizontal-relative:page;mso-position-horizontal:absolute;margin-left:24pt;mso-position-vertical-relative:page;margin-top:24pt;" coordsize="69524,381">
              <v:shape id="Shape 19351" style="position:absolute;width:381;height:381;left:0;top:0;" coordsize="38100,38100" path="m0,0l38100,0l38100,38100l0,38100l0,0">
                <v:stroke weight="0pt" endcap="flat" joinstyle="miter" miterlimit="10" on="false" color="#000000" opacity="0"/>
                <v:fill on="true" color="#002060"/>
              </v:shape>
              <v:shape id="Shape 19352" style="position:absolute;width:68762;height:381;left:381;top:0;" coordsize="6876288,38100" path="m0,0l6876288,0l6876288,38100l0,38100l0,0">
                <v:stroke weight="0pt" endcap="flat" joinstyle="miter" miterlimit="10" on="false" color="#000000" opacity="0"/>
                <v:fill on="true" color="#002060"/>
              </v:shape>
              <v:shape id="Shape 19353" style="position:absolute;width:381;height:381;left:69143;top:0;" coordsize="38100,38100" path="m0,0l38100,0l38100,38100l0,38100l0,0">
                <v:stroke weight="0pt" endcap="flat" joinstyle="miter" miterlimit="10" on="false" color="#000000" opacity="0"/>
                <v:fill on="true" color="#002060"/>
              </v:shape>
              <w10:wrap type="square"/>
            </v:group>
          </w:pict>
        </mc:Fallback>
      </mc:AlternateContent>
    </w:r>
  </w:p>
  <w:p w14:paraId="2175C0E6" w14:textId="77777777" w:rsidR="004B2853" w:rsidRDefault="00000000">
    <w:r>
      <w:rPr>
        <w:noProof/>
      </w:rPr>
      <mc:AlternateContent>
        <mc:Choice Requires="wpg">
          <w:drawing>
            <wp:anchor distT="0" distB="0" distL="114300" distR="114300" simplePos="0" relativeHeight="251661312" behindDoc="1" locked="0" layoutInCell="1" allowOverlap="1" wp14:anchorId="610BE970" wp14:editId="21076666">
              <wp:simplePos x="0" y="0"/>
              <wp:positionH relativeFrom="page">
                <wp:posOffset>304800</wp:posOffset>
              </wp:positionH>
              <wp:positionV relativeFrom="page">
                <wp:posOffset>342849</wp:posOffset>
              </wp:positionV>
              <wp:extent cx="6952488" cy="10007854"/>
              <wp:effectExtent l="0" t="0" r="0" b="0"/>
              <wp:wrapNone/>
              <wp:docPr id="18790" name="Group 18790"/>
              <wp:cNvGraphicFramePr/>
              <a:graphic xmlns:a="http://schemas.openxmlformats.org/drawingml/2006/main">
                <a:graphicData uri="http://schemas.microsoft.com/office/word/2010/wordprocessingGroup">
                  <wpg:wgp>
                    <wpg:cNvGrpSpPr/>
                    <wpg:grpSpPr>
                      <a:xfrm>
                        <a:off x="0" y="0"/>
                        <a:ext cx="6952488" cy="10007854"/>
                        <a:chOff x="0" y="0"/>
                        <a:chExt cx="6952488" cy="10007854"/>
                      </a:xfrm>
                    </wpg:grpSpPr>
                    <wps:wsp>
                      <wps:cNvPr id="19354" name="Shape 19354"/>
                      <wps:cNvSpPr/>
                      <wps:spPr>
                        <a:xfrm>
                          <a:off x="0" y="0"/>
                          <a:ext cx="38100" cy="10007854"/>
                        </a:xfrm>
                        <a:custGeom>
                          <a:avLst/>
                          <a:gdLst/>
                          <a:ahLst/>
                          <a:cxnLst/>
                          <a:rect l="0" t="0" r="0" b="0"/>
                          <a:pathLst>
                            <a:path w="38100" h="10007854">
                              <a:moveTo>
                                <a:pt x="0" y="0"/>
                              </a:moveTo>
                              <a:lnTo>
                                <a:pt x="38100" y="0"/>
                              </a:lnTo>
                              <a:lnTo>
                                <a:pt x="38100" y="10007854"/>
                              </a:lnTo>
                              <a:lnTo>
                                <a:pt x="0" y="1000785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9355" name="Shape 19355"/>
                      <wps:cNvSpPr/>
                      <wps:spPr>
                        <a:xfrm>
                          <a:off x="6914388" y="0"/>
                          <a:ext cx="38100" cy="10007854"/>
                        </a:xfrm>
                        <a:custGeom>
                          <a:avLst/>
                          <a:gdLst/>
                          <a:ahLst/>
                          <a:cxnLst/>
                          <a:rect l="0" t="0" r="0" b="0"/>
                          <a:pathLst>
                            <a:path w="38100" h="10007854">
                              <a:moveTo>
                                <a:pt x="0" y="0"/>
                              </a:moveTo>
                              <a:lnTo>
                                <a:pt x="38100" y="0"/>
                              </a:lnTo>
                              <a:lnTo>
                                <a:pt x="38100" y="10007854"/>
                              </a:lnTo>
                              <a:lnTo>
                                <a:pt x="0" y="1000785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8790" style="width:547.44pt;height:788.02pt;position:absolute;z-index:-2147483648;mso-position-horizontal-relative:page;mso-position-horizontal:absolute;margin-left:24pt;mso-position-vertical-relative:page;margin-top:26.996pt;" coordsize="69524,100078">
              <v:shape id="Shape 19356" style="position:absolute;width:381;height:100078;left:0;top:0;" coordsize="38100,10007854" path="m0,0l38100,0l38100,10007854l0,10007854l0,0">
                <v:stroke weight="0pt" endcap="flat" joinstyle="miter" miterlimit="10" on="false" color="#000000" opacity="0"/>
                <v:fill on="true" color="#002060"/>
              </v:shape>
              <v:shape id="Shape 19357" style="position:absolute;width:381;height:100078;left:69143;top:0;" coordsize="38100,10007854" path="m0,0l38100,0l38100,10007854l0,10007854l0,0">
                <v:stroke weight="0pt" endcap="flat" joinstyle="miter" miterlimit="10" on="false" color="#000000" opacity="0"/>
                <v:fill on="true" color="#00206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470A" w14:textId="77777777" w:rsidR="004B2853" w:rsidRDefault="00000000">
    <w:pPr>
      <w:spacing w:after="0"/>
      <w:ind w:left="-1133" w:right="10575"/>
    </w:pPr>
    <w:r>
      <w:rPr>
        <w:noProof/>
      </w:rPr>
      <mc:AlternateContent>
        <mc:Choice Requires="wpg">
          <w:drawing>
            <wp:anchor distT="0" distB="0" distL="114300" distR="114300" simplePos="0" relativeHeight="251662336" behindDoc="0" locked="0" layoutInCell="1" allowOverlap="1" wp14:anchorId="32F5FE71" wp14:editId="222EF411">
              <wp:simplePos x="0" y="0"/>
              <wp:positionH relativeFrom="page">
                <wp:posOffset>304800</wp:posOffset>
              </wp:positionH>
              <wp:positionV relativeFrom="page">
                <wp:posOffset>304800</wp:posOffset>
              </wp:positionV>
              <wp:extent cx="6952488" cy="38100"/>
              <wp:effectExtent l="0" t="0" r="0" b="0"/>
              <wp:wrapSquare wrapText="bothSides"/>
              <wp:docPr id="18764" name="Group 18764"/>
              <wp:cNvGraphicFramePr/>
              <a:graphic xmlns:a="http://schemas.openxmlformats.org/drawingml/2006/main">
                <a:graphicData uri="http://schemas.microsoft.com/office/word/2010/wordprocessingGroup">
                  <wpg:wgp>
                    <wpg:cNvGrpSpPr/>
                    <wpg:grpSpPr>
                      <a:xfrm>
                        <a:off x="0" y="0"/>
                        <a:ext cx="6952488" cy="38100"/>
                        <a:chOff x="0" y="0"/>
                        <a:chExt cx="6952488" cy="38100"/>
                      </a:xfrm>
                    </wpg:grpSpPr>
                    <wps:wsp>
                      <wps:cNvPr id="19338" name="Shape 19338"/>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9339" name="Shape 19339"/>
                      <wps:cNvSpPr/>
                      <wps:spPr>
                        <a:xfrm>
                          <a:off x="38100" y="0"/>
                          <a:ext cx="6876288" cy="38100"/>
                        </a:xfrm>
                        <a:custGeom>
                          <a:avLst/>
                          <a:gdLst/>
                          <a:ahLst/>
                          <a:cxnLst/>
                          <a:rect l="0" t="0" r="0" b="0"/>
                          <a:pathLst>
                            <a:path w="6876288" h="38100">
                              <a:moveTo>
                                <a:pt x="0" y="0"/>
                              </a:moveTo>
                              <a:lnTo>
                                <a:pt x="6876288" y="0"/>
                              </a:lnTo>
                              <a:lnTo>
                                <a:pt x="6876288"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9340" name="Shape 19340"/>
                      <wps:cNvSpPr/>
                      <wps:spPr>
                        <a:xfrm>
                          <a:off x="6914388"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8764" style="width:547.44pt;height:3pt;position:absolute;mso-position-horizontal-relative:page;mso-position-horizontal:absolute;margin-left:24pt;mso-position-vertical-relative:page;margin-top:24pt;" coordsize="69524,381">
              <v:shape id="Shape 19341" style="position:absolute;width:381;height:381;left:0;top:0;" coordsize="38100,38100" path="m0,0l38100,0l38100,38100l0,38100l0,0">
                <v:stroke weight="0pt" endcap="flat" joinstyle="miter" miterlimit="10" on="false" color="#000000" opacity="0"/>
                <v:fill on="true" color="#002060"/>
              </v:shape>
              <v:shape id="Shape 19342" style="position:absolute;width:68762;height:381;left:381;top:0;" coordsize="6876288,38100" path="m0,0l6876288,0l6876288,38100l0,38100l0,0">
                <v:stroke weight="0pt" endcap="flat" joinstyle="miter" miterlimit="10" on="false" color="#000000" opacity="0"/>
                <v:fill on="true" color="#002060"/>
              </v:shape>
              <v:shape id="Shape 19343" style="position:absolute;width:381;height:381;left:69143;top:0;" coordsize="38100,38100" path="m0,0l38100,0l38100,38100l0,38100l0,0">
                <v:stroke weight="0pt" endcap="flat" joinstyle="miter" miterlimit="10" on="false" color="#000000" opacity="0"/>
                <v:fill on="true" color="#002060"/>
              </v:shape>
              <w10:wrap type="square"/>
            </v:group>
          </w:pict>
        </mc:Fallback>
      </mc:AlternateContent>
    </w:r>
  </w:p>
  <w:p w14:paraId="170C0FDF" w14:textId="77777777" w:rsidR="004B2853" w:rsidRDefault="00000000">
    <w:r>
      <w:rPr>
        <w:noProof/>
      </w:rPr>
      <mc:AlternateContent>
        <mc:Choice Requires="wpg">
          <w:drawing>
            <wp:anchor distT="0" distB="0" distL="114300" distR="114300" simplePos="0" relativeHeight="251663360" behindDoc="1" locked="0" layoutInCell="1" allowOverlap="1" wp14:anchorId="7E5600CC" wp14:editId="44697D08">
              <wp:simplePos x="0" y="0"/>
              <wp:positionH relativeFrom="page">
                <wp:posOffset>304800</wp:posOffset>
              </wp:positionH>
              <wp:positionV relativeFrom="page">
                <wp:posOffset>342849</wp:posOffset>
              </wp:positionV>
              <wp:extent cx="6952488" cy="10007854"/>
              <wp:effectExtent l="0" t="0" r="0" b="0"/>
              <wp:wrapNone/>
              <wp:docPr id="18768" name="Group 18768"/>
              <wp:cNvGraphicFramePr/>
              <a:graphic xmlns:a="http://schemas.openxmlformats.org/drawingml/2006/main">
                <a:graphicData uri="http://schemas.microsoft.com/office/word/2010/wordprocessingGroup">
                  <wpg:wgp>
                    <wpg:cNvGrpSpPr/>
                    <wpg:grpSpPr>
                      <a:xfrm>
                        <a:off x="0" y="0"/>
                        <a:ext cx="6952488" cy="10007854"/>
                        <a:chOff x="0" y="0"/>
                        <a:chExt cx="6952488" cy="10007854"/>
                      </a:xfrm>
                    </wpg:grpSpPr>
                    <wps:wsp>
                      <wps:cNvPr id="19344" name="Shape 19344"/>
                      <wps:cNvSpPr/>
                      <wps:spPr>
                        <a:xfrm>
                          <a:off x="0" y="0"/>
                          <a:ext cx="38100" cy="10007854"/>
                        </a:xfrm>
                        <a:custGeom>
                          <a:avLst/>
                          <a:gdLst/>
                          <a:ahLst/>
                          <a:cxnLst/>
                          <a:rect l="0" t="0" r="0" b="0"/>
                          <a:pathLst>
                            <a:path w="38100" h="10007854">
                              <a:moveTo>
                                <a:pt x="0" y="0"/>
                              </a:moveTo>
                              <a:lnTo>
                                <a:pt x="38100" y="0"/>
                              </a:lnTo>
                              <a:lnTo>
                                <a:pt x="38100" y="10007854"/>
                              </a:lnTo>
                              <a:lnTo>
                                <a:pt x="0" y="1000785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9345" name="Shape 19345"/>
                      <wps:cNvSpPr/>
                      <wps:spPr>
                        <a:xfrm>
                          <a:off x="6914388" y="0"/>
                          <a:ext cx="38100" cy="10007854"/>
                        </a:xfrm>
                        <a:custGeom>
                          <a:avLst/>
                          <a:gdLst/>
                          <a:ahLst/>
                          <a:cxnLst/>
                          <a:rect l="0" t="0" r="0" b="0"/>
                          <a:pathLst>
                            <a:path w="38100" h="10007854">
                              <a:moveTo>
                                <a:pt x="0" y="0"/>
                              </a:moveTo>
                              <a:lnTo>
                                <a:pt x="38100" y="0"/>
                              </a:lnTo>
                              <a:lnTo>
                                <a:pt x="38100" y="10007854"/>
                              </a:lnTo>
                              <a:lnTo>
                                <a:pt x="0" y="1000785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8768" style="width:547.44pt;height:788.02pt;position:absolute;z-index:-2147483648;mso-position-horizontal-relative:page;mso-position-horizontal:absolute;margin-left:24pt;mso-position-vertical-relative:page;margin-top:26.996pt;" coordsize="69524,100078">
              <v:shape id="Shape 19346" style="position:absolute;width:381;height:100078;left:0;top:0;" coordsize="38100,10007854" path="m0,0l38100,0l38100,10007854l0,10007854l0,0">
                <v:stroke weight="0pt" endcap="flat" joinstyle="miter" miterlimit="10" on="false" color="#000000" opacity="0"/>
                <v:fill on="true" color="#002060"/>
              </v:shape>
              <v:shape id="Shape 19347" style="position:absolute;width:381;height:100078;left:69143;top:0;" coordsize="38100,10007854" path="m0,0l38100,0l38100,10007854l0,10007854l0,0">
                <v:stroke weight="0pt" endcap="flat" joinstyle="miter" miterlimit="10" on="false" color="#000000" opacity="0"/>
                <v:fill on="true" color="#00206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160DA"/>
    <w:multiLevelType w:val="hybridMultilevel"/>
    <w:tmpl w:val="C876DE5A"/>
    <w:lvl w:ilvl="0" w:tplc="B3F666B6">
      <w:start w:val="1"/>
      <w:numFmt w:val="bullet"/>
      <w:lvlText w:val="•"/>
      <w:lvlJc w:val="left"/>
      <w:pPr>
        <w:ind w:left="72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B13CF3B8">
      <w:start w:val="1"/>
      <w:numFmt w:val="bullet"/>
      <w:lvlText w:val="o"/>
      <w:lvlJc w:val="left"/>
      <w:pPr>
        <w:ind w:left="1550"/>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2" w:tplc="98D2394A">
      <w:start w:val="1"/>
      <w:numFmt w:val="bullet"/>
      <w:lvlText w:val="▪"/>
      <w:lvlJc w:val="left"/>
      <w:pPr>
        <w:ind w:left="2270"/>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3" w:tplc="23689BCA">
      <w:start w:val="1"/>
      <w:numFmt w:val="bullet"/>
      <w:lvlText w:val="•"/>
      <w:lvlJc w:val="left"/>
      <w:pPr>
        <w:ind w:left="299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0D328B1C">
      <w:start w:val="1"/>
      <w:numFmt w:val="bullet"/>
      <w:lvlText w:val="o"/>
      <w:lvlJc w:val="left"/>
      <w:pPr>
        <w:ind w:left="3710"/>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5" w:tplc="373EC93C">
      <w:start w:val="1"/>
      <w:numFmt w:val="bullet"/>
      <w:lvlText w:val="▪"/>
      <w:lvlJc w:val="left"/>
      <w:pPr>
        <w:ind w:left="4430"/>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6" w:tplc="BB9CC9A8">
      <w:start w:val="1"/>
      <w:numFmt w:val="bullet"/>
      <w:lvlText w:val="•"/>
      <w:lvlJc w:val="left"/>
      <w:pPr>
        <w:ind w:left="515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CE66AC88">
      <w:start w:val="1"/>
      <w:numFmt w:val="bullet"/>
      <w:lvlText w:val="o"/>
      <w:lvlJc w:val="left"/>
      <w:pPr>
        <w:ind w:left="5870"/>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8" w:tplc="5FBAEE54">
      <w:start w:val="1"/>
      <w:numFmt w:val="bullet"/>
      <w:lvlText w:val="▪"/>
      <w:lvlJc w:val="left"/>
      <w:pPr>
        <w:ind w:left="6590"/>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abstractNum>
  <w:abstractNum w:abstractNumId="1" w15:restartNumberingAfterBreak="0">
    <w:nsid w:val="2B447895"/>
    <w:multiLevelType w:val="hybridMultilevel"/>
    <w:tmpl w:val="76E6D76C"/>
    <w:lvl w:ilvl="0" w:tplc="05D4EB5C">
      <w:start w:val="1"/>
      <w:numFmt w:val="bullet"/>
      <w:lvlText w:val="•"/>
      <w:lvlJc w:val="left"/>
      <w:pPr>
        <w:ind w:left="72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A7AE2AEC">
      <w:start w:val="1"/>
      <w:numFmt w:val="bullet"/>
      <w:lvlText w:val="o"/>
      <w:lvlJc w:val="left"/>
      <w:pPr>
        <w:ind w:left="1550"/>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2" w:tplc="194CDFA6">
      <w:start w:val="1"/>
      <w:numFmt w:val="bullet"/>
      <w:lvlText w:val="▪"/>
      <w:lvlJc w:val="left"/>
      <w:pPr>
        <w:ind w:left="2270"/>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3" w:tplc="86247200">
      <w:start w:val="1"/>
      <w:numFmt w:val="bullet"/>
      <w:lvlText w:val="•"/>
      <w:lvlJc w:val="left"/>
      <w:pPr>
        <w:ind w:left="299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E6781C16">
      <w:start w:val="1"/>
      <w:numFmt w:val="bullet"/>
      <w:lvlText w:val="o"/>
      <w:lvlJc w:val="left"/>
      <w:pPr>
        <w:ind w:left="3710"/>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5" w:tplc="DDA0D33A">
      <w:start w:val="1"/>
      <w:numFmt w:val="bullet"/>
      <w:lvlText w:val="▪"/>
      <w:lvlJc w:val="left"/>
      <w:pPr>
        <w:ind w:left="4430"/>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6" w:tplc="F83EEFBE">
      <w:start w:val="1"/>
      <w:numFmt w:val="bullet"/>
      <w:lvlText w:val="•"/>
      <w:lvlJc w:val="left"/>
      <w:pPr>
        <w:ind w:left="515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E6F87FA6">
      <w:start w:val="1"/>
      <w:numFmt w:val="bullet"/>
      <w:lvlText w:val="o"/>
      <w:lvlJc w:val="left"/>
      <w:pPr>
        <w:ind w:left="5870"/>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8" w:tplc="94F64872">
      <w:start w:val="1"/>
      <w:numFmt w:val="bullet"/>
      <w:lvlText w:val="▪"/>
      <w:lvlJc w:val="left"/>
      <w:pPr>
        <w:ind w:left="6590"/>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abstractNum>
  <w:num w:numId="1" w16cid:durableId="1288700729">
    <w:abstractNumId w:val="0"/>
  </w:num>
  <w:num w:numId="2" w16cid:durableId="1320422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853"/>
    <w:rsid w:val="001135C5"/>
    <w:rsid w:val="00230577"/>
    <w:rsid w:val="00246232"/>
    <w:rsid w:val="002E5D57"/>
    <w:rsid w:val="00303FCF"/>
    <w:rsid w:val="003119DD"/>
    <w:rsid w:val="004040DA"/>
    <w:rsid w:val="004B2853"/>
    <w:rsid w:val="004F0C4F"/>
    <w:rsid w:val="004F65B4"/>
    <w:rsid w:val="00566FA9"/>
    <w:rsid w:val="00B14A3E"/>
    <w:rsid w:val="00B57FF8"/>
    <w:rsid w:val="00C8724B"/>
    <w:rsid w:val="00D306D0"/>
    <w:rsid w:val="00D80AF2"/>
    <w:rsid w:val="00D93F43"/>
    <w:rsid w:val="00E30EFB"/>
    <w:rsid w:val="00E90338"/>
    <w:rsid w:val="00EE6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556C"/>
  <w15:docId w15:val="{15F7709D-65F9-455B-B47D-644B5197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70" w:line="228" w:lineRule="auto"/>
      <w:ind w:left="10" w:hanging="10"/>
      <w:outlineLvl w:val="0"/>
    </w:pPr>
    <w:rPr>
      <w:rFonts w:ascii="Calibri" w:eastAsia="Calibri" w:hAnsi="Calibri" w:cs="Calibri"/>
      <w:b/>
      <w:color w:val="104F75"/>
      <w:sz w:val="36"/>
    </w:rPr>
  </w:style>
  <w:style w:type="paragraph" w:styleId="Heading2">
    <w:name w:val="heading 2"/>
    <w:next w:val="Normal"/>
    <w:link w:val="Heading2Char"/>
    <w:uiPriority w:val="9"/>
    <w:unhideWhenUsed/>
    <w:qFormat/>
    <w:pPr>
      <w:keepNext/>
      <w:keepLines/>
      <w:spacing w:after="116" w:line="259" w:lineRule="auto"/>
      <w:ind w:left="10" w:hanging="10"/>
      <w:outlineLvl w:val="1"/>
    </w:pPr>
    <w:rPr>
      <w:rFonts w:ascii="Calibri" w:eastAsia="Calibri" w:hAnsi="Calibri" w:cs="Calibri"/>
      <w:b/>
      <w:color w:val="104F75"/>
      <w:sz w:val="32"/>
    </w:rPr>
  </w:style>
  <w:style w:type="paragraph" w:styleId="Heading3">
    <w:name w:val="heading 3"/>
    <w:next w:val="Normal"/>
    <w:link w:val="Heading3Char"/>
    <w:uiPriority w:val="9"/>
    <w:unhideWhenUsed/>
    <w:qFormat/>
    <w:pPr>
      <w:keepNext/>
      <w:keepLines/>
      <w:spacing w:after="152" w:line="267" w:lineRule="auto"/>
      <w:ind w:left="10" w:hanging="10"/>
      <w:outlineLvl w:val="2"/>
    </w:pPr>
    <w:rPr>
      <w:rFonts w:ascii="Calibri" w:eastAsia="Calibri" w:hAnsi="Calibri" w:cs="Calibri"/>
      <w:b/>
      <w:color w:val="104F7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104F75"/>
      <w:sz w:val="28"/>
    </w:rPr>
  </w:style>
  <w:style w:type="character" w:customStyle="1" w:styleId="Heading2Char">
    <w:name w:val="Heading 2 Char"/>
    <w:link w:val="Heading2"/>
    <w:rPr>
      <w:rFonts w:ascii="Calibri" w:eastAsia="Calibri" w:hAnsi="Calibri" w:cs="Calibri"/>
      <w:b/>
      <w:color w:val="104F75"/>
      <w:sz w:val="32"/>
    </w:rPr>
  </w:style>
  <w:style w:type="character" w:customStyle="1" w:styleId="Heading1Char">
    <w:name w:val="Heading 1 Char"/>
    <w:link w:val="Heading1"/>
    <w:rPr>
      <w:rFonts w:ascii="Calibri" w:eastAsia="Calibri" w:hAnsi="Calibri" w:cs="Calibri"/>
      <w:b/>
      <w:color w:val="104F75"/>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2647</Words>
  <Characters>15090</Characters>
  <Application>Microsoft Office Word</Application>
  <DocSecurity>0</DocSecurity>
  <Lines>125</Lines>
  <Paragraphs>35</Paragraphs>
  <ScaleCrop>false</ScaleCrop>
  <Company/>
  <LinksUpToDate>false</LinksUpToDate>
  <CharactersWithSpaces>17702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cp:lastModifiedBy>Clare Scott</cp:lastModifiedBy>
  <cp:revision>16</cp:revision>
  <dcterms:created xsi:type="dcterms:W3CDTF">2024-07-15T14:25:00Z</dcterms:created>
  <dcterms:modified xsi:type="dcterms:W3CDTF">2024-07-15T14:40:00Z</dcterms:modified>
</cp:coreProperties>
</file>